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426" w:lineRule="auto"/>
        <w:rPr>
          <w:rFonts w:ascii="Arial"/>
          <w:sz w:val="21"/>
        </w:rPr>
      </w:pPr>
      <w:r/>
    </w:p>
    <w:p>
      <w:pPr>
        <w:ind w:left="1309"/>
        <w:spacing w:before="94" w:line="218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4"/>
        </w:rPr>
        <w:t>15比选明细报价表</w:t>
      </w:r>
    </w:p>
    <w:p>
      <w:pPr>
        <w:spacing w:line="390" w:lineRule="auto"/>
        <w:rPr>
          <w:rFonts w:ascii="Arial"/>
          <w:sz w:val="21"/>
        </w:rPr>
      </w:pPr>
      <w:r/>
    </w:p>
    <w:p>
      <w:pPr>
        <w:ind w:left="130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项目名称：荔湾区外语职业高级中学室外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LED</w:t>
      </w:r>
      <w:r>
        <w:rPr>
          <w:rFonts w:ascii="SimSun" w:hAnsi="SimSun" w:eastAsia="SimSun" w:cs="SimSun"/>
          <w:sz w:val="24"/>
          <w:szCs w:val="24"/>
          <w:spacing w:val="-2"/>
        </w:rPr>
        <w:t>全彩</w:t>
      </w:r>
      <w:r>
        <w:rPr>
          <w:rFonts w:ascii="SimSun" w:hAnsi="SimSun" w:eastAsia="SimSun" w:cs="SimSun"/>
          <w:sz w:val="24"/>
          <w:szCs w:val="24"/>
          <w:spacing w:val="-3"/>
        </w:rPr>
        <w:t>显示屏采购</w:t>
      </w:r>
    </w:p>
    <w:p>
      <w:pPr>
        <w:ind w:left="1304"/>
        <w:spacing w:before="167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4149734</wp:posOffset>
            </wp:positionH>
            <wp:positionV relativeFrom="paragraph">
              <wp:posOffset>4856035</wp:posOffset>
            </wp:positionV>
            <wp:extent cx="1555753" cy="154943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3" cy="154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"/>
        </w:rPr>
        <w:t>项目编号： 202505-184098-0282</w:t>
      </w:r>
    </w:p>
    <w:p>
      <w:pPr>
        <w:spacing w:line="158" w:lineRule="exact"/>
        <w:rPr/>
      </w:pPr>
      <w:r/>
    </w:p>
    <w:tbl>
      <w:tblPr>
        <w:tblStyle w:val="TableNormal"/>
        <w:tblW w:w="111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729"/>
        <w:gridCol w:w="570"/>
        <w:gridCol w:w="669"/>
        <w:gridCol w:w="5565"/>
        <w:gridCol w:w="859"/>
        <w:gridCol w:w="420"/>
        <w:gridCol w:w="849"/>
        <w:gridCol w:w="944"/>
      </w:tblGrid>
      <w:tr>
        <w:trPr>
          <w:trHeight w:val="626" w:hRule="atLeast"/>
        </w:trPr>
        <w:tc>
          <w:tcPr>
            <w:tcW w:w="575" w:type="dxa"/>
            <w:vAlign w:val="top"/>
            <w:textDirection w:val="tbRlV"/>
          </w:tcPr>
          <w:p>
            <w:pPr>
              <w:spacing w:before="184" w:line="19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序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号</w:t>
            </w:r>
          </w:p>
        </w:tc>
        <w:tc>
          <w:tcPr>
            <w:tcW w:w="729" w:type="dxa"/>
            <w:vAlign w:val="top"/>
          </w:tcPr>
          <w:p>
            <w:pPr>
              <w:ind w:left="110"/>
              <w:spacing w:before="3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>产品</w:t>
            </w:r>
          </w:p>
          <w:p>
            <w:pPr>
              <w:ind w:left="110"/>
              <w:spacing w:before="27" w:line="20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名称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spacing w:before="169" w:line="19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品</w:t>
            </w:r>
            <w:r>
              <w:rPr>
                <w:rFonts w:ascii="SimSun" w:hAnsi="SimSun" w:eastAsia="SimSun" w:cs="SimSun"/>
                <w:sz w:val="24"/>
                <w:szCs w:val="24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牌</w:t>
            </w:r>
          </w:p>
        </w:tc>
        <w:tc>
          <w:tcPr>
            <w:tcW w:w="669" w:type="dxa"/>
            <w:vAlign w:val="top"/>
            <w:textDirection w:val="tbRlV"/>
          </w:tcPr>
          <w:p>
            <w:pPr>
              <w:spacing w:before="232" w:line="19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型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号</w:t>
            </w:r>
          </w:p>
        </w:tc>
        <w:tc>
          <w:tcPr>
            <w:tcW w:w="5565" w:type="dxa"/>
            <w:vAlign w:val="top"/>
          </w:tcPr>
          <w:p>
            <w:pPr>
              <w:ind w:left="2535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参数</w:t>
            </w:r>
          </w:p>
        </w:tc>
        <w:tc>
          <w:tcPr>
            <w:tcW w:w="859" w:type="dxa"/>
            <w:vAlign w:val="top"/>
          </w:tcPr>
          <w:p>
            <w:pPr>
              <w:ind w:left="190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数量</w:t>
            </w:r>
          </w:p>
        </w:tc>
        <w:tc>
          <w:tcPr>
            <w:tcW w:w="420" w:type="dxa"/>
            <w:vAlign w:val="top"/>
            <w:textDirection w:val="tbRlV"/>
          </w:tcPr>
          <w:p>
            <w:pPr>
              <w:spacing w:before="30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单</w:t>
            </w:r>
            <w:r>
              <w:rPr>
                <w:rFonts w:ascii="SimSun" w:hAnsi="SimSun" w:eastAsia="SimSun" w:cs="SimSu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位</w:t>
            </w:r>
          </w:p>
        </w:tc>
        <w:tc>
          <w:tcPr>
            <w:tcW w:w="849" w:type="dxa"/>
            <w:vAlign w:val="top"/>
          </w:tcPr>
          <w:p>
            <w:pPr>
              <w:ind w:left="181"/>
              <w:spacing w:before="191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单价</w:t>
            </w:r>
          </w:p>
        </w:tc>
        <w:tc>
          <w:tcPr>
            <w:tcW w:w="944" w:type="dxa"/>
            <w:vAlign w:val="top"/>
          </w:tcPr>
          <w:p>
            <w:pPr>
              <w:ind w:left="228"/>
              <w:spacing w:before="19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小计</w:t>
            </w:r>
          </w:p>
        </w:tc>
      </w:tr>
      <w:tr>
        <w:trPr>
          <w:trHeight w:val="10645" w:hRule="atLeast"/>
        </w:trPr>
        <w:tc>
          <w:tcPr>
            <w:tcW w:w="575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214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</w:t>
            </w:r>
          </w:p>
        </w:tc>
        <w:tc>
          <w:tcPr>
            <w:tcW w:w="729" w:type="dxa"/>
            <w:vAlign w:val="top"/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110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室外</w:t>
            </w:r>
          </w:p>
          <w:p>
            <w:pPr>
              <w:ind w:left="110"/>
              <w:spacing w:before="27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全彩</w:t>
            </w:r>
          </w:p>
          <w:p>
            <w:pPr>
              <w:ind w:left="110"/>
              <w:spacing w:before="1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显示</w:t>
            </w:r>
          </w:p>
          <w:p>
            <w:pPr>
              <w:ind w:left="229"/>
              <w:spacing w:before="3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屏</w:t>
            </w:r>
          </w:p>
          <w:p>
            <w:pPr>
              <w:ind w:left="110" w:right="134"/>
              <w:spacing w:before="48" w:line="25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P3.0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76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4703"/>
              <w:spacing w:before="220" w:line="19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明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昌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电</w:t>
            </w:r>
          </w:p>
        </w:tc>
        <w:tc>
          <w:tcPr>
            <w:tcW w:w="669" w:type="dxa"/>
            <w:vAlign w:val="top"/>
          </w:tcPr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141"/>
              <w:spacing w:before="78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P3.</w:t>
            </w:r>
          </w:p>
          <w:p>
            <w:pPr>
              <w:ind w:left="141"/>
              <w:spacing w:before="53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076</w:t>
            </w:r>
          </w:p>
        </w:tc>
        <w:tc>
          <w:tcPr>
            <w:tcW w:w="5565" w:type="dxa"/>
            <w:vAlign w:val="top"/>
          </w:tcPr>
          <w:p>
            <w:pPr>
              <w:ind w:left="135"/>
              <w:spacing w:before="3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1.LED封装形式：SMD1415</w:t>
            </w:r>
          </w:p>
          <w:p>
            <w:pPr>
              <w:ind w:left="135"/>
              <w:spacing w:before="1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2.物理点间距：≤3.076mm</w:t>
            </w:r>
          </w:p>
          <w:p>
            <w:pPr>
              <w:ind w:left="135"/>
              <w:spacing w:before="4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7"/>
              </w:rPr>
              <w:t>3.点密度：≥105625点/m²</w:t>
            </w:r>
          </w:p>
          <w:p>
            <w:pPr>
              <w:ind w:left="135"/>
              <w:spacing w:before="2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2"/>
              </w:rPr>
              <w:t>4.尺寸：</w:t>
            </w:r>
          </w:p>
          <w:p>
            <w:pPr>
              <w:ind w:left="135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"/>
              </w:rPr>
              <w:t>5.模组尺寸：≥320mm×160mm;</w:t>
            </w:r>
          </w:p>
          <w:p>
            <w:pPr>
              <w:ind w:left="135" w:right="750"/>
              <w:spacing w:before="36"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6.屏体净显示面积：≥(长)6.4m×(高)3.52m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=22.53</w:t>
            </w:r>
            <w:r>
              <w:rPr>
                <w:rFonts w:ascii="SimSun" w:hAnsi="SimSun" w:eastAsia="SimSun" w:cs="SimSun"/>
                <w:sz w:val="24"/>
                <w:szCs w:val="24"/>
                <w:spacing w:val="28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m²;</w:t>
            </w:r>
          </w:p>
          <w:p>
            <w:pPr>
              <w:ind w:left="135"/>
              <w:spacing w:before="1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4"/>
              </w:rPr>
              <w:t>7.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LED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4"/>
              </w:rPr>
              <w:t>驱动：1/13S恒流驱动；</w:t>
            </w:r>
          </w:p>
          <w:p>
            <w:pPr>
              <w:ind w:left="135"/>
              <w:spacing w:before="2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8"/>
              </w:rPr>
              <w:t>8.平整度：≤0.5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mm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8"/>
              </w:rPr>
              <w:t>/m²;</w:t>
            </w:r>
          </w:p>
          <w:p>
            <w:pPr>
              <w:ind w:left="135"/>
              <w:spacing w:before="3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7"/>
              </w:rPr>
              <w:t>9.像素失控率：≤十万分之一；</w:t>
            </w:r>
          </w:p>
          <w:p>
            <w:pPr>
              <w:ind w:left="135"/>
              <w:spacing w:before="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10.软件具备一键调节亮、暗线功能。</w:t>
            </w:r>
          </w:p>
          <w:p>
            <w:pPr>
              <w:ind w:left="135"/>
              <w:spacing w:before="4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"/>
              </w:rPr>
              <w:t>11.亮度：≥5000-7000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cd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"/>
              </w:rPr>
              <w:t>/m²可调</w:t>
            </w:r>
          </w:p>
          <w:p>
            <w:pPr>
              <w:ind w:left="135"/>
              <w:spacing w:before="2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12.色温：≥3200-10000K可调；</w:t>
            </w:r>
          </w:p>
          <w:p>
            <w:pPr>
              <w:ind w:left="135"/>
              <w:spacing w:before="3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13.对比度：≥2000:1;</w:t>
            </w:r>
          </w:p>
          <w:p>
            <w:pPr>
              <w:ind w:left="135"/>
              <w:spacing w:before="3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14.水平视角：≥170°;</w:t>
            </w:r>
          </w:p>
          <w:p>
            <w:pPr>
              <w:ind w:left="135"/>
              <w:spacing w:before="1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15.垂直视角：≥120°;</w:t>
            </w:r>
          </w:p>
          <w:p>
            <w:pPr>
              <w:ind w:left="135"/>
              <w:spacing w:before="34" w:line="21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16.刷新率：≥3840,HZ;</w:t>
            </w:r>
          </w:p>
          <w:p>
            <w:pPr>
              <w:ind w:left="135"/>
              <w:spacing w:before="3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7"/>
              </w:rPr>
              <w:t>17.最大功耗：≤800W/m²;</w:t>
            </w:r>
          </w:p>
          <w:p>
            <w:pPr>
              <w:ind w:left="135"/>
              <w:spacing w:before="3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7"/>
              </w:rPr>
              <w:t>18.平均功耗：≤600W/m²;</w:t>
            </w:r>
          </w:p>
          <w:p>
            <w:pPr>
              <w:ind w:left="135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"/>
              </w:rPr>
              <w:t>19.维护：支持前维护、后维护功能；</w:t>
            </w:r>
          </w:p>
          <w:p>
            <w:pPr>
              <w:ind w:left="135"/>
              <w:spacing w:before="35" w:line="21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"/>
              </w:rPr>
              <w:t>20.像素中心间距相对偏差等级：≤0.15%;</w:t>
            </w:r>
          </w:p>
          <w:p>
            <w:pPr>
              <w:ind w:left="125" w:right="266" w:firstLine="10"/>
              <w:spacing w:before="3"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21.高强度钣金工艺、抗变形能力、承重强度高，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可实现连接片快速安装。模组、控制盒、结构采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"/>
              </w:rPr>
              <w:t>用模块化拼装，箱体自带定位柱可自动对位；</w:t>
            </w:r>
          </w:p>
          <w:p>
            <w:pPr>
              <w:ind w:left="135" w:right="390"/>
              <w:spacing w:before="37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22.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IP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6X滑石粉密度：2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kg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/m³网孔径：75μm使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用次数：小20次试验时间：8h。试验后，检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查样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品无进尘现象。试水实验(IPX5):无进水现</w:t>
            </w:r>
          </w:p>
          <w:p>
            <w:pPr>
              <w:ind w:left="135"/>
              <w:spacing w:before="4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2"/>
              </w:rPr>
              <w:t>象</w:t>
            </w:r>
            <w:r>
              <w:rPr>
                <w:rFonts w:ascii="SimSun" w:hAnsi="SimSun" w:eastAsia="SimSun" w:cs="SimSun"/>
                <w:sz w:val="24"/>
                <w:szCs w:val="24"/>
                <w:spacing w:val="6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2"/>
              </w:rPr>
              <w:t>；</w:t>
            </w:r>
          </w:p>
          <w:p>
            <w:pPr>
              <w:ind w:left="115" w:right="242" w:firstLine="20"/>
              <w:spacing w:before="21" w:line="21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23.▲对地漏电流：≤3.5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</w:rPr>
              <w:t>mA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2"/>
              </w:rPr>
              <w:t>/m²,供电电源功率因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数98%,转换效率：≥87%;(投标时提供具有第三</w:t>
            </w:r>
          </w:p>
          <w:p>
            <w:pPr>
              <w:ind w:left="135" w:right="369"/>
              <w:spacing w:before="51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2"/>
              </w:rPr>
              <w:t>方检测机构检测并获得CNAS/CMA标志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的检验报告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8"/>
              </w:rPr>
              <w:t>复印件)</w:t>
            </w:r>
          </w:p>
          <w:p>
            <w:pPr>
              <w:ind w:left="135" w:right="631"/>
              <w:spacing w:before="34" w:line="21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24.PCB、主板、模组阻燃不低于GB/T5169.16-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7"/>
              </w:rPr>
              <w:t>2017V-0级要求；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30"/>
              <w:spacing w:before="78"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22.53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ind w:left="28"/>
              <w:spacing w:before="78" w:line="19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m²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81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9300</w:t>
            </w:r>
          </w:p>
        </w:tc>
        <w:tc>
          <w:tcPr>
            <w:tcW w:w="944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09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209529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10" w:h="16850"/>
          <w:pgMar w:top="1432" w:right="484" w:bottom="1314" w:left="234" w:header="0" w:footer="117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1"/>
        <w:rPr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4610086</wp:posOffset>
            </wp:positionH>
            <wp:positionV relativeFrom="page">
              <wp:posOffset>7588262</wp:posOffset>
            </wp:positionV>
            <wp:extent cx="1562106" cy="154301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106" cy="154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13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19"/>
        <w:gridCol w:w="570"/>
        <w:gridCol w:w="649"/>
        <w:gridCol w:w="5555"/>
        <w:gridCol w:w="859"/>
        <w:gridCol w:w="420"/>
        <w:gridCol w:w="849"/>
        <w:gridCol w:w="944"/>
      </w:tblGrid>
      <w:tr>
        <w:trPr>
          <w:trHeight w:val="12790" w:hRule="atLeast"/>
        </w:trPr>
        <w:tc>
          <w:tcPr>
            <w:tcW w:w="5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55" w:type="dxa"/>
            <w:vAlign w:val="top"/>
          </w:tcPr>
          <w:p>
            <w:pPr>
              <w:ind w:left="121" w:right="249"/>
              <w:spacing w:before="39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25.▲距离=1m,声压级：≤45dB。工作电源波纹及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噪音≤200mvp-p;(投标时提供具有第三方检测机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构检测并获得</w:t>
            </w:r>
            <w:r>
              <w:rPr>
                <w:rFonts w:ascii="SimSun" w:hAnsi="SimSun" w:eastAsia="SimSun" w:cs="SimSun"/>
                <w:sz w:val="24"/>
                <w:szCs w:val="24"/>
              </w:rPr>
              <w:t>CNAS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</w:rPr>
              <w:t>CMA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标志的检验报告复印件)</w:t>
            </w:r>
          </w:p>
          <w:p>
            <w:pPr>
              <w:ind w:left="121" w:right="491"/>
              <w:spacing w:before="33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26.连续工作7*24H,不出现电、机械或操作系统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6"/>
              </w:rPr>
              <w:t>的故障</w:t>
            </w:r>
            <w:r>
              <w:rPr>
                <w:rFonts w:ascii="SimSun" w:hAnsi="SimSun" w:eastAsia="SimSun" w:cs="SimSun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6"/>
              </w:rPr>
              <w:t>；</w:t>
            </w:r>
          </w:p>
          <w:p>
            <w:pPr>
              <w:ind w:left="121" w:right="238"/>
              <w:spacing w:before="40" w:line="23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27.使用寿命：≥100000h,平均无故障时间：MTBF</w:t>
            </w: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平均无故障时间≥100000h;</w:t>
            </w:r>
            <w:r>
              <w:rPr>
                <w:rFonts w:ascii="SimSun" w:hAnsi="SimSun" w:eastAsia="SimSun" w:cs="SimSun"/>
                <w:sz w:val="24"/>
                <w:szCs w:val="24"/>
              </w:rPr>
              <w:t>MTTR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平均修复时间≤2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分</w:t>
            </w:r>
            <w:r>
              <w:rPr>
                <w:rFonts w:ascii="SimSun" w:hAnsi="SimSun" w:eastAsia="SimSun" w:cs="SimSun"/>
                <w:sz w:val="24"/>
                <w:szCs w:val="24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钟</w:t>
            </w:r>
            <w:r>
              <w:rPr>
                <w:rFonts w:ascii="SimSun" w:hAnsi="SimSun" w:eastAsia="SimSun" w:cs="SimSun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；</w:t>
            </w:r>
          </w:p>
          <w:p>
            <w:pPr>
              <w:ind w:left="121" w:right="371"/>
              <w:spacing w:before="31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28.模组供电：屏体发光模组采用DC 5V安全电压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6"/>
              </w:rPr>
              <w:t>供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6"/>
              </w:rPr>
              <w:t>电</w:t>
            </w:r>
            <w:r>
              <w:rPr>
                <w:rFonts w:ascii="SimSun" w:hAnsi="SimSun" w:eastAsia="SimSun" w:cs="SimSun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6"/>
              </w:rPr>
              <w:t>；</w:t>
            </w:r>
          </w:p>
          <w:p>
            <w:pPr>
              <w:ind w:left="121"/>
              <w:spacing w:before="5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29.接口：信号接口</w:t>
            </w:r>
            <w:r>
              <w:rPr>
                <w:rFonts w:ascii="SimSun" w:hAnsi="SimSun" w:eastAsia="SimSun" w:cs="SimSun"/>
                <w:sz w:val="24"/>
                <w:szCs w:val="24"/>
              </w:rPr>
              <w:t>HUB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75接口，电源和信号接口</w:t>
            </w:r>
          </w:p>
          <w:p>
            <w:pPr>
              <w:ind w:left="121" w:right="128"/>
              <w:spacing w:before="25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均采用防呆插头设计避免反接，均设计有防脱落结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构</w:t>
            </w:r>
            <w:r>
              <w:rPr>
                <w:rFonts w:ascii="SimSun" w:hAnsi="SimSun" w:eastAsia="SimSun" w:cs="SimSun"/>
                <w:sz w:val="24"/>
                <w:szCs w:val="24"/>
                <w:spacing w:val="6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；</w:t>
            </w:r>
          </w:p>
          <w:p>
            <w:pPr>
              <w:ind w:left="121"/>
              <w:spacing w:before="6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30.电源系统：支持N+1冗余备份，支持双电网供</w:t>
            </w:r>
          </w:p>
          <w:p>
            <w:pPr>
              <w:ind w:left="121" w:right="129"/>
              <w:spacing w:before="17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电，当其中一路交流电网跳闸后，另外一路电网继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续供电，实现不间断供电，支持热备份，当其中一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块电源失效后，另外一块电源继续工作，从而实现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0"/>
              </w:rPr>
              <w:t>不间断供电；</w:t>
            </w:r>
          </w:p>
          <w:p>
            <w:pPr>
              <w:ind w:left="121" w:right="383"/>
              <w:spacing w:before="25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31.支持EPWM灰阶控制技术提升低灰视觉效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果，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支持软件实现不同亮度情况下，灰度8-16bit任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意设置0-100%亮度时，8-16</w:t>
            </w:r>
            <w:r>
              <w:rPr>
                <w:rFonts w:ascii="SimSun" w:hAnsi="SimSun" w:eastAsia="SimSun" w:cs="SimSun"/>
                <w:sz w:val="24"/>
                <w:szCs w:val="24"/>
              </w:rPr>
              <w:t>bit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任意灰度设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置；</w:t>
            </w:r>
          </w:p>
          <w:p>
            <w:pPr>
              <w:ind w:left="121" w:right="22"/>
              <w:spacing w:before="14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32.图像处理：图像有降噪、增强、运动补偿、色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t>坐标变换处理、钝化处理，无几何失真和非线性失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真现象、消鬼影拖尾，无毛毛虫、鬼影跟随现象；</w:t>
            </w:r>
          </w:p>
          <w:p>
            <w:pPr>
              <w:ind w:left="121" w:right="247"/>
              <w:spacing w:before="33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33.保护措施：具有电源过流、过压、断电保护功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能，分布上电措施；具有实时监控温度、烟雾状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态，故障报警功能；</w:t>
            </w:r>
          </w:p>
          <w:p>
            <w:pPr>
              <w:ind w:left="121"/>
              <w:spacing w:before="3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34.可实现LED单点检测，通讯检测，温度检测，</w:t>
            </w:r>
          </w:p>
          <w:p>
            <w:pPr>
              <w:ind w:left="121" w:right="131"/>
              <w:spacing w:before="23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电源检测，温度监控，可实现远程监督控制，对可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能发生的全在故障记录日志，并向操作员发出警报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信</w:t>
            </w: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号</w:t>
            </w:r>
            <w:r>
              <w:rPr>
                <w:rFonts w:ascii="SimSun" w:hAnsi="SimSun" w:eastAsia="SimSun" w:cs="SimSun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；</w:t>
            </w:r>
          </w:p>
          <w:p>
            <w:pPr>
              <w:ind w:left="121"/>
              <w:spacing w:before="4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35.盐溶液采用氯化钠和蒸馏水配制，其浓度(5±</w:t>
            </w:r>
          </w:p>
          <w:p>
            <w:pPr>
              <w:ind w:left="121" w:right="503"/>
              <w:spacing w:before="35" w:line="23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0.1)%;盐雾工作试验空间内的温度：35℃;PH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t>值：6.5～7.2;盐雾工作试验空间内放置时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间：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48h;试验结束后，检查样品表面应无起泡、裂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>纹、毛刺、锈蚀现象；</w:t>
            </w:r>
          </w:p>
          <w:p>
            <w:pPr>
              <w:ind w:left="121" w:right="372"/>
              <w:spacing w:before="23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36.依据IEC/TR 62778标准进行光生物安全及蓝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光危害评估检测，属于无危害类。在8h曝辐中无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光化学紫外危害，在2.8h内无视网膜蓝光危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害，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在1000s内不造成对皮肤/眼睛的光化学危害；</w:t>
            </w:r>
          </w:p>
          <w:p>
            <w:pPr>
              <w:ind w:left="121"/>
              <w:spacing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37.实验按GB/T2423.16-2008《电工电子产品环境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10" w:h="16850"/>
          <w:pgMar w:top="1432" w:right="204" w:bottom="1504" w:left="565" w:header="0" w:footer="136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21"/>
        <w:rPr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4425930</wp:posOffset>
            </wp:positionH>
            <wp:positionV relativeFrom="page">
              <wp:posOffset>6877050</wp:posOffset>
            </wp:positionV>
            <wp:extent cx="1555753" cy="1562056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3" cy="156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16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719"/>
        <w:gridCol w:w="570"/>
        <w:gridCol w:w="669"/>
        <w:gridCol w:w="5575"/>
        <w:gridCol w:w="849"/>
        <w:gridCol w:w="420"/>
        <w:gridCol w:w="849"/>
        <w:gridCol w:w="934"/>
      </w:tblGrid>
      <w:tr>
        <w:trPr>
          <w:trHeight w:val="2203" w:hRule="atLeast"/>
        </w:trPr>
        <w:tc>
          <w:tcPr>
            <w:tcW w:w="5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75" w:type="dxa"/>
            <w:vAlign w:val="top"/>
          </w:tcPr>
          <w:p>
            <w:pPr>
              <w:ind w:left="121" w:right="240"/>
              <w:spacing w:before="61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试验第2部分试验方法试验J及导则：长霉》用营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养液对样品预处理后，进行为期28d的培养确定样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>品表面长霉程度为0级；</w:t>
            </w:r>
          </w:p>
          <w:p>
            <w:pPr>
              <w:ind w:left="121" w:right="403"/>
              <w:spacing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38.高温45℃,低温-30°℃,高温和低温各保持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t>30min,中间转换时间不大于5min,循环10次，常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温恢复2H,受试样品外观结构和功能均应正常；</w:t>
            </w:r>
          </w:p>
          <w:p>
            <w:pPr>
              <w:ind w:left="121"/>
              <w:spacing w:before="60" w:line="19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39.投标时提供3C产品认证证书。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10647" w:hRule="atLeast"/>
        </w:trPr>
        <w:tc>
          <w:tcPr>
            <w:tcW w:w="575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204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09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>控制</w:t>
            </w:r>
          </w:p>
          <w:p>
            <w:pPr>
              <w:ind w:left="109"/>
              <w:spacing w:before="3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系统</w:t>
            </w:r>
          </w:p>
          <w:p>
            <w:pPr>
              <w:ind w:left="109"/>
              <w:spacing w:before="2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接收</w:t>
            </w:r>
          </w:p>
          <w:p>
            <w:pPr>
              <w:ind w:left="229"/>
              <w:spacing w:before="16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卡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4870"/>
              <w:spacing w:before="226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卡</w:t>
            </w:r>
            <w:r>
              <w:rPr>
                <w:rFonts w:ascii="SimSun" w:hAnsi="SimSun" w:eastAsia="SimSun" w:cs="SimSun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来</w:t>
            </w:r>
            <w:r>
              <w:rPr>
                <w:rFonts w:ascii="SimSun" w:hAnsi="SimSun" w:eastAsia="SimSun" w:cs="SimSun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特</w:t>
            </w:r>
          </w:p>
        </w:tc>
        <w:tc>
          <w:tcPr>
            <w:tcW w:w="669" w:type="dxa"/>
            <w:vAlign w:val="top"/>
          </w:tcPr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141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5A-</w:t>
            </w:r>
          </w:p>
          <w:p>
            <w:pPr>
              <w:ind w:left="141"/>
              <w:spacing w:before="93" w:line="18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75E</w:t>
            </w:r>
          </w:p>
        </w:tc>
        <w:tc>
          <w:tcPr>
            <w:tcW w:w="5575" w:type="dxa"/>
            <w:vAlign w:val="top"/>
          </w:tcPr>
          <w:p>
            <w:pPr>
              <w:ind w:left="121" w:right="282"/>
              <w:spacing w:before="40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1.采用≥16路</w:t>
            </w:r>
            <w:r>
              <w:rPr>
                <w:rFonts w:ascii="SimSun" w:hAnsi="SimSun" w:eastAsia="SimSun" w:cs="SimSun"/>
                <w:sz w:val="24"/>
                <w:szCs w:val="24"/>
              </w:rPr>
              <w:t>HUB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75接口，输出信号至</w:t>
            </w:r>
            <w:r>
              <w:rPr>
                <w:rFonts w:ascii="SimSun" w:hAnsi="SimSun" w:eastAsia="SimSun" w:cs="SimSun"/>
                <w:sz w:val="24"/>
                <w:szCs w:val="24"/>
              </w:rPr>
              <w:t>LED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模组；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2.支持单卡带载≥256×1024(不同应用或有差</w:t>
            </w:r>
          </w:p>
          <w:p>
            <w:pPr>
              <w:ind w:left="121"/>
              <w:spacing w:before="1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异</w:t>
            </w:r>
            <w:r>
              <w:rPr>
                <w:rFonts w:ascii="SimSun" w:hAnsi="SimSun" w:eastAsia="SimSun" w:cs="SimSun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)</w:t>
            </w:r>
            <w:r>
              <w:rPr>
                <w:rFonts w:ascii="SimSun" w:hAnsi="SimSun" w:eastAsia="SimSun" w:cs="SimSun"/>
                <w:sz w:val="24"/>
                <w:szCs w:val="24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;</w:t>
            </w:r>
          </w:p>
          <w:p>
            <w:pPr>
              <w:ind w:left="121" w:right="424" w:hanging="30"/>
              <w:spacing w:before="24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3.支持≥32组并行RGB全彩数据或≥32组串行RGB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数</w:t>
            </w:r>
            <w:r>
              <w:rPr>
                <w:rFonts w:ascii="SimSun" w:hAnsi="SimSun" w:eastAsia="SimSun" w:cs="SimSun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据</w:t>
            </w:r>
            <w:r>
              <w:rPr>
                <w:rFonts w:ascii="SimSun" w:hAnsi="SimSun" w:eastAsia="SimSun" w:cs="SimSun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；</w:t>
            </w:r>
          </w:p>
          <w:p>
            <w:pPr>
              <w:ind w:left="121"/>
              <w:spacing w:before="3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4.支持市面主流芯片(常规、</w:t>
            </w:r>
            <w:r>
              <w:rPr>
                <w:rFonts w:ascii="SimSun" w:hAnsi="SimSun" w:eastAsia="SimSun" w:cs="SimSun"/>
                <w:sz w:val="24"/>
                <w:szCs w:val="24"/>
              </w:rPr>
              <w:t>PWM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、视芯等);</w:t>
            </w:r>
          </w:p>
          <w:p>
            <w:pPr>
              <w:ind w:left="121"/>
              <w:spacing w:before="3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5.支持任意抽点、任意抽行抽列；</w:t>
            </w:r>
          </w:p>
          <w:p>
            <w:pPr>
              <w:ind w:left="121"/>
              <w:spacing w:before="2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6.支持静态到≥128扫之间的任意扫描类型；</w:t>
            </w:r>
          </w:p>
          <w:p>
            <w:pPr>
              <w:ind w:left="121" w:right="402"/>
              <w:spacing w:before="26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7.支持单组数据≥13312像素点以内任意走线；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8.支持水平或垂直方向的数据打折；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9.支持≥8</w:t>
            </w:r>
            <w:r>
              <w:rPr>
                <w:rFonts w:ascii="SimSun" w:hAnsi="SimSun" w:eastAsia="SimSun" w:cs="SimSun"/>
                <w:sz w:val="24"/>
                <w:szCs w:val="24"/>
              </w:rPr>
              <w:t>bit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色深视频源输入；</w:t>
            </w:r>
          </w:p>
          <w:p>
            <w:pPr>
              <w:ind w:left="121"/>
              <w:spacing w:before="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>10.支持低亮高灰；</w:t>
            </w:r>
          </w:p>
          <w:p>
            <w:pPr>
              <w:ind w:left="121"/>
              <w:spacing w:before="5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>11.支持色温调节；</w:t>
            </w:r>
          </w:p>
          <w:p>
            <w:pPr>
              <w:ind w:left="121" w:right="402"/>
              <w:spacing w:before="25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12.支持≥8</w:t>
            </w:r>
            <w:r>
              <w:rPr>
                <w:rFonts w:ascii="SimSun" w:hAnsi="SimSun" w:eastAsia="SimSun" w:cs="SimSun"/>
                <w:sz w:val="24"/>
                <w:szCs w:val="24"/>
              </w:rPr>
              <w:t>bit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的色度、亮度一体化逐点校正；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13.支持自适应帧率技术，最高可输出240Hz画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面</w:t>
            </w:r>
            <w:r>
              <w:rPr>
                <w:rFonts w:ascii="SimSun" w:hAnsi="SimSun" w:eastAsia="SimSun" w:cs="SimSun"/>
                <w:sz w:val="24"/>
                <w:szCs w:val="24"/>
                <w:spacing w:val="6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；</w:t>
            </w:r>
          </w:p>
          <w:p>
            <w:pPr>
              <w:ind w:left="121"/>
              <w:spacing w:before="1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14.支持箱体快速标定标序；</w:t>
            </w:r>
          </w:p>
          <w:p>
            <w:pPr>
              <w:ind w:left="121"/>
              <w:spacing w:before="5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15.支持画面旋转90°/180°/270°;</w:t>
            </w:r>
          </w:p>
          <w:p>
            <w:pPr>
              <w:ind w:left="121" w:right="403"/>
              <w:spacing w:before="25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16.支持数据组画面偏移，适用于简单异形屏；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17.支持异形构造，适用于复杂异形屏；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>18.支持环路备份；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19.支持DC 3.8V~5.5V超宽工作电压。</w:t>
            </w:r>
          </w:p>
          <w:p>
            <w:pPr>
              <w:ind w:left="121" w:right="269"/>
              <w:spacing w:before="24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20.为确保控制系统的兼容性，提供控制系统同一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品牌证明函。</w:t>
            </w:r>
          </w:p>
          <w:p>
            <w:pPr>
              <w:ind w:left="121" w:right="273"/>
              <w:spacing w:before="26" w:line="21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21.检验标准符合国家标准GB 4943.1-2022《音视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频、信息技术和通信技术设备第1部分：安全要</w:t>
            </w:r>
          </w:p>
          <w:p>
            <w:pPr>
              <w:ind w:left="121"/>
              <w:spacing w:before="47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2"/>
              </w:rPr>
              <w:t>求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2"/>
              </w:rPr>
              <w:t>》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2"/>
              </w:rPr>
              <w:t>。</w:t>
            </w:r>
          </w:p>
          <w:p>
            <w:pPr>
              <w:ind w:left="121" w:right="273"/>
              <w:spacing w:before="30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22.为保证产品能够持久运行，接收卡需具有电击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和能量危险的防护。</w:t>
            </w:r>
          </w:p>
          <w:p>
            <w:pPr>
              <w:ind w:left="121" w:right="273"/>
              <w:spacing w:before="23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23.为保证产品对人体免电击防护，接收卡需支持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SELV电路。</w:t>
            </w:r>
          </w:p>
          <w:p>
            <w:pPr>
              <w:ind w:left="121" w:right="274"/>
              <w:spacing w:before="45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24.为保证产品具备防火防护条件，接收卡表面阻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燃达V-0级。</w:t>
            </w:r>
          </w:p>
          <w:p>
            <w:pPr>
              <w:ind w:left="121"/>
              <w:spacing w:before="39" w:line="18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25.为保证画面同步性，接收卡支持一帧延迟，发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276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42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07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张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237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260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189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10920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10" w:h="16850"/>
          <w:pgMar w:top="1432" w:right="474" w:bottom="1317" w:left="265" w:header="0" w:footer="11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31"/>
        <w:rPr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4667261</wp:posOffset>
            </wp:positionH>
            <wp:positionV relativeFrom="page">
              <wp:posOffset>7461256</wp:posOffset>
            </wp:positionV>
            <wp:extent cx="1568459" cy="1568476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59" cy="156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1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19"/>
        <w:gridCol w:w="570"/>
        <w:gridCol w:w="649"/>
        <w:gridCol w:w="5555"/>
        <w:gridCol w:w="849"/>
        <w:gridCol w:w="420"/>
        <w:gridCol w:w="859"/>
        <w:gridCol w:w="934"/>
      </w:tblGrid>
      <w:tr>
        <w:trPr>
          <w:trHeight w:val="3412" w:hRule="atLeast"/>
        </w:trPr>
        <w:tc>
          <w:tcPr>
            <w:tcW w:w="5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55" w:type="dxa"/>
            <w:vAlign w:val="top"/>
          </w:tcPr>
          <w:p>
            <w:pPr>
              <w:ind w:left="8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送端到显示端延迟达到一帧。</w:t>
            </w:r>
          </w:p>
          <w:p>
            <w:pPr>
              <w:ind w:left="81" w:right="293"/>
              <w:spacing w:before="14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26.为确保画面流畅性，接收卡支持配合帧率倍频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最高输出240Hz。</w:t>
            </w:r>
          </w:p>
          <w:p>
            <w:pPr>
              <w:ind w:left="81" w:right="292"/>
              <w:spacing w:before="35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27.为保证维护便捷性，接收卡参数支持云端备份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与恢复。</w:t>
            </w:r>
          </w:p>
          <w:p>
            <w:pPr>
              <w:ind w:left="81" w:right="287"/>
              <w:spacing w:before="2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28.为保证低亮环境显示效果，接收卡支持低灰指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定校正系数。</w:t>
            </w:r>
          </w:p>
          <w:p>
            <w:pPr>
              <w:ind w:left="81" w:right="62"/>
              <w:spacing w:before="26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29.为保证产品功能的全面性，关于色温调节、亮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色度校正、快速升级和下发校正系数、箱体标定、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3D显示、模组构造、环路备份、网线误码侦测、固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件程序及参数回读、千兆网连接等功能。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198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8" w:lineRule="auto"/>
              <w:rPr/>
            </w:pPr>
            <w:r/>
          </w:p>
          <w:p>
            <w:pPr>
              <w:ind w:left="214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80" w:right="104" w:firstLine="29"/>
              <w:spacing w:before="78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钢结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构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474"/>
              <w:spacing w:before="210" w:line="19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明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昌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电</w:t>
            </w:r>
          </w:p>
        </w:tc>
        <w:tc>
          <w:tcPr>
            <w:tcW w:w="649" w:type="dxa"/>
            <w:vAlign w:val="top"/>
            <w:textDirection w:val="tbRlV"/>
          </w:tcPr>
          <w:p>
            <w:pPr>
              <w:ind w:left="839"/>
              <w:spacing w:before="323" w:line="19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定制</w:t>
            </w:r>
          </w:p>
        </w:tc>
        <w:tc>
          <w:tcPr>
            <w:tcW w:w="5555" w:type="dxa"/>
            <w:vAlign w:val="top"/>
          </w:tcPr>
          <w:p>
            <w:pPr>
              <w:ind w:left="81" w:right="152" w:firstLine="20"/>
              <w:spacing w:before="50" w:line="24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铝塑板包边、国标热镀锌方管，其中铝板厚度每面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不低于0.5</w:t>
            </w:r>
            <w:r>
              <w:rPr>
                <w:rFonts w:ascii="SimSun" w:hAnsi="SimSun" w:eastAsia="SimSun" w:cs="SimSun"/>
                <w:sz w:val="24"/>
                <w:szCs w:val="24"/>
              </w:rPr>
              <w:t>mm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,铝塑板的弯曲强度不低于</w:t>
            </w:r>
            <w:r>
              <w:rPr>
                <w:rFonts w:ascii="SimSun" w:hAnsi="SimSun" w:eastAsia="SimSun" w:cs="SimSun"/>
                <w:sz w:val="24"/>
                <w:szCs w:val="24"/>
              </w:rPr>
              <w:t>X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MPa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,</w:t>
            </w:r>
          </w:p>
          <w:p>
            <w:pPr>
              <w:ind w:left="81" w:right="137" w:firstLine="30"/>
              <w:spacing w:before="3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使其在安装和使用过程中不易变形，以保证其强度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和耐用性，抵御户外环境侵蚀根据现场特殊条件定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做，满足现场承重安全要求等。</w:t>
            </w:r>
          </w:p>
          <w:p>
            <w:pPr>
              <w:ind w:left="81" w:right="1456"/>
              <w:spacing w:before="10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屏体含包边显示面积：≥(长)6.52m×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(高)3.64m=23.73</w:t>
            </w:r>
            <w:r>
              <w:rPr>
                <w:rFonts w:ascii="SimSun" w:hAnsi="SimSun" w:eastAsia="SimSun" w:cs="SimSun"/>
                <w:sz w:val="24"/>
                <w:szCs w:val="24"/>
                <w:spacing w:val="4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m²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8" w:lineRule="auto"/>
              <w:rPr/>
            </w:pPr>
            <w:r/>
          </w:p>
          <w:p>
            <w:pPr>
              <w:ind w:left="117"/>
              <w:spacing w:before="78"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23.73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315" w:lineRule="auto"/>
              <w:rPr/>
            </w:pPr>
            <w:r/>
          </w:p>
          <w:p>
            <w:pPr>
              <w:pStyle w:val="TableText"/>
              <w:spacing w:line="315" w:lineRule="auto"/>
              <w:rPr/>
            </w:pPr>
            <w:r/>
          </w:p>
          <w:p>
            <w:pPr>
              <w:pStyle w:val="TableText"/>
              <w:spacing w:line="316" w:lineRule="auto"/>
              <w:rPr/>
            </w:pPr>
            <w:r/>
          </w:p>
          <w:p>
            <w:pPr>
              <w:ind w:left="7"/>
              <w:spacing w:before="78" w:line="19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m²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8" w:lineRule="auto"/>
              <w:rPr/>
            </w:pPr>
            <w:r/>
          </w:p>
          <w:p>
            <w:pPr>
              <w:ind w:left="18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1200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7" w:lineRule="auto"/>
              <w:rPr/>
            </w:pPr>
            <w:r/>
          </w:p>
          <w:p>
            <w:pPr>
              <w:pStyle w:val="TableText"/>
              <w:spacing w:line="308" w:lineRule="auto"/>
              <w:rPr/>
            </w:pPr>
            <w:r/>
          </w:p>
          <w:p>
            <w:pPr>
              <w:ind w:left="159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28476</w:t>
            </w:r>
          </w:p>
        </w:tc>
      </w:tr>
      <w:tr>
        <w:trPr>
          <w:trHeight w:val="7170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214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4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70"/>
              <w:spacing w:before="78" w:line="17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LED</w:t>
            </w:r>
          </w:p>
          <w:p>
            <w:pPr>
              <w:ind w:left="109" w:right="108"/>
              <w:spacing w:before="1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播放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软件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3113"/>
              <w:spacing w:before="236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卡</w:t>
            </w:r>
            <w:r>
              <w:rPr>
                <w:rFonts w:ascii="SimSun" w:hAnsi="SimSun" w:eastAsia="SimSun" w:cs="SimSun"/>
                <w:sz w:val="24"/>
                <w:szCs w:val="24"/>
                <w:spacing w:val="-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莱</w:t>
            </w:r>
            <w:r>
              <w:rPr>
                <w:rFonts w:ascii="SimSun" w:hAnsi="SimSun" w:eastAsia="SimSun" w:cs="SimSun"/>
                <w:sz w:val="24"/>
                <w:szCs w:val="24"/>
                <w:spacing w:val="-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特</w:t>
            </w:r>
          </w:p>
        </w:tc>
        <w:tc>
          <w:tcPr>
            <w:tcW w:w="649" w:type="dxa"/>
            <w:vAlign w:val="top"/>
            <w:textDirection w:val="tbRlV"/>
          </w:tcPr>
          <w:p>
            <w:pPr>
              <w:ind w:left="3331"/>
              <w:spacing w:before="323" w:line="19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定制</w:t>
            </w:r>
          </w:p>
        </w:tc>
        <w:tc>
          <w:tcPr>
            <w:tcW w:w="5555" w:type="dxa"/>
            <w:vAlign w:val="top"/>
          </w:tcPr>
          <w:p>
            <w:pPr>
              <w:ind w:left="81" w:right="131" w:firstLine="40"/>
              <w:spacing w:before="55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1.支持视频、音频、图像、文字、Flash、Gif等形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式的媒体文件播放；支持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Microsoft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Office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的</w:t>
            </w:r>
          </w:p>
          <w:p>
            <w:pPr>
              <w:ind w:left="81"/>
              <w:spacing w:before="2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Word、Excel、PPT显示。</w:t>
            </w:r>
          </w:p>
          <w:p>
            <w:pPr>
              <w:ind w:left="81" w:right="152" w:firstLine="20"/>
              <w:spacing w:before="30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2.支持时钟、计时、网页、表格、数据库、天气预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报显示。</w:t>
            </w:r>
          </w:p>
          <w:p>
            <w:pPr>
              <w:ind w:left="81" w:right="154"/>
              <w:spacing w:before="24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3.支持外部视频、环境信息、体育比分、桌面拷贝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窗口播放。</w:t>
            </w:r>
          </w:p>
          <w:p>
            <w:pPr>
              <w:ind w:left="8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4.支持普通节目页、全局节目页编辑播放。</w:t>
            </w:r>
          </w:p>
          <w:p>
            <w:pPr>
              <w:ind w:left="81" w:right="153" w:firstLine="20"/>
              <w:spacing w:before="36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5.支持设置节目页背景图片、颜色、音乐以及播放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时长。</w:t>
            </w:r>
          </w:p>
          <w:p>
            <w:pPr>
              <w:ind w:left="81" w:right="410"/>
              <w:spacing w:before="39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6.支持软件开机自启动并播放节目、定时切换节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8"/>
              </w:rPr>
              <w:t>目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8"/>
              </w:rPr>
              <w:t>。</w:t>
            </w:r>
          </w:p>
          <w:p>
            <w:pPr>
              <w:ind w:left="81" w:right="152" w:firstLine="20"/>
              <w:spacing w:before="29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7.支持软件播放窗口隐藏显示和后台播放，窗口任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意拖动。</w:t>
            </w:r>
          </w:p>
          <w:p>
            <w:pPr>
              <w:ind w:left="81"/>
              <w:spacing w:before="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8.支持定时指令表，可设置有效星期年月日时分</w:t>
            </w:r>
          </w:p>
          <w:p>
            <w:pPr>
              <w:ind w:left="81" w:right="142" w:firstLine="20"/>
              <w:spacing w:before="26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秒，定时执行播放、暂停、显示/隐藏、重</w:t>
            </w:r>
            <w:r>
              <w:rPr>
                <w:rFonts w:ascii="SimSun" w:hAnsi="SimSun" w:eastAsia="SimSun" w:cs="SimSun"/>
                <w:sz w:val="24"/>
                <w:szCs w:val="24"/>
              </w:rPr>
              <w:t>启/关闭 </w:t>
            </w:r>
            <w:r>
              <w:rPr>
                <w:rFonts w:ascii="SimSun" w:hAnsi="SimSun" w:eastAsia="SimSun" w:cs="SimSun"/>
                <w:sz w:val="24"/>
                <w:szCs w:val="24"/>
              </w:rPr>
              <w:t>软件、重启/关闭电脑等。</w:t>
            </w:r>
          </w:p>
          <w:p>
            <w:pPr>
              <w:ind w:left="81" w:right="165"/>
              <w:spacing w:before="15" w:line="23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9.支持快速调用电脑工具入口，office、画图、写</w:t>
            </w:r>
            <w:r>
              <w:rPr>
                <w:rFonts w:ascii="SimSun" w:hAnsi="SimSun" w:eastAsia="SimSun" w:cs="SimSu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字板、计算器等。</w:t>
            </w:r>
          </w:p>
          <w:p>
            <w:pPr>
              <w:ind w:left="81" w:right="289"/>
              <w:spacing w:before="47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10.支持软件授权，可设置用户登录权限，分级管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理编辑、播放。</w:t>
            </w:r>
          </w:p>
          <w:p>
            <w:pPr>
              <w:ind w:left="81" w:right="273" w:firstLine="20"/>
              <w:spacing w:before="15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11.支持电脑软件运行环境检测，快速检测显卡性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能、驱动情况。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357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128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套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18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3500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21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3500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10" w:h="16850"/>
          <w:pgMar w:top="1432" w:right="224" w:bottom="1514" w:left="555" w:header="0" w:footer="137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21"/>
        <w:rPr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4438312</wp:posOffset>
            </wp:positionH>
            <wp:positionV relativeFrom="page">
              <wp:posOffset>7759375</wp:posOffset>
            </wp:positionV>
            <wp:extent cx="1511716" cy="152436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716" cy="152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1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719"/>
        <w:gridCol w:w="570"/>
        <w:gridCol w:w="649"/>
        <w:gridCol w:w="5585"/>
        <w:gridCol w:w="849"/>
        <w:gridCol w:w="420"/>
        <w:gridCol w:w="849"/>
        <w:gridCol w:w="954"/>
      </w:tblGrid>
      <w:tr>
        <w:trPr>
          <w:trHeight w:val="12839" w:hRule="atLeast"/>
        </w:trPr>
        <w:tc>
          <w:tcPr>
            <w:tcW w:w="5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85" w:type="dxa"/>
            <w:vAlign w:val="top"/>
          </w:tcPr>
          <w:p>
            <w:pPr>
              <w:ind w:left="121"/>
              <w:spacing w:before="3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12.为保证产品平台的自主研发能力，需提供LED</w:t>
            </w:r>
          </w:p>
          <w:p>
            <w:pPr>
              <w:ind w:left="121" w:right="142" w:firstLine="20"/>
              <w:spacing w:before="45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大屏幕播放控制软件的《计算机软件著作权登记证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书》复印件。</w:t>
            </w:r>
          </w:p>
          <w:p>
            <w:pPr>
              <w:ind w:left="121" w:right="353" w:firstLine="40"/>
              <w:spacing w:before="57" w:line="23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13.检验标准符合</w:t>
            </w:r>
            <w:r>
              <w:rPr>
                <w:rFonts w:ascii="SimSun" w:hAnsi="SimSun" w:eastAsia="SimSun" w:cs="SimSun"/>
                <w:sz w:val="24"/>
                <w:szCs w:val="24"/>
              </w:rPr>
              <w:t>GB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/T 25000.5</w:t>
            </w:r>
            <w:r>
              <w:rPr>
                <w:rFonts w:ascii="SimSun" w:hAnsi="SimSun" w:eastAsia="SimSun" w:cs="SimSun"/>
                <w:sz w:val="24"/>
                <w:szCs w:val="24"/>
              </w:rPr>
              <w:t>1-2016:《系统与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软件工程系统与软件质量要求和评价(</w:t>
            </w:r>
            <w:r>
              <w:rPr>
                <w:rFonts w:ascii="SimSun" w:hAnsi="SimSun" w:eastAsia="SimSun" w:cs="SimSun"/>
                <w:sz w:val="24"/>
                <w:szCs w:val="24"/>
              </w:rPr>
              <w:t>SQuaRE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)第</w:t>
            </w:r>
            <w:r>
              <w:rPr>
                <w:rFonts w:ascii="SimSun" w:hAnsi="SimSun" w:eastAsia="SimSun" w:cs="SimSu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51部分：就绪可用软件产品(RUSP)的质量要求和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测试细则》</w:t>
            </w:r>
          </w:p>
          <w:p>
            <w:pPr>
              <w:ind w:left="121" w:right="1723"/>
              <w:spacing w:before="53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14.软件可在多系统正常运行，支持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XP/WIN7/WIN8/WIN10/WIN11。</w:t>
            </w:r>
          </w:p>
          <w:p>
            <w:pPr>
              <w:ind w:left="121"/>
              <w:spacing w:before="8" w:line="21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15.支持多语言，支持中文(简体、繁体),英</w:t>
            </w:r>
          </w:p>
          <w:p>
            <w:pPr>
              <w:ind w:left="121" w:right="386"/>
              <w:spacing w:before="42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语，法语，西班牙，日语，韩语，葡萄语，俄罗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斯、瑞典语9种语言。</w:t>
            </w:r>
          </w:p>
          <w:p>
            <w:pPr>
              <w:ind w:left="121" w:right="52"/>
              <w:spacing w:before="6" w:line="23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16.支持快速探测接收卡信息，接收卡所在网口、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接收卡数量、序号、型号、版本信息、运行时间、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接收卡之间的网线连接状态、接收卡程序。</w:t>
            </w:r>
          </w:p>
          <w:p>
            <w:pPr>
              <w:ind w:left="121" w:right="164"/>
              <w:spacing w:before="26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17.支持快速探测发送卡信息，可快速探测出发送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卡的序号、数量、型号、输入视频信号、发送卡程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序，网口连接状态等。</w:t>
            </w:r>
          </w:p>
          <w:p>
            <w:pPr>
              <w:ind w:left="121" w:right="173"/>
              <w:spacing w:before="22" w:line="23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18.支持连接关系实时查看，开启实时连接关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系，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当连接关系变更时可以在屏幕看到实时效果反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馈。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19.支持快速保存连接关系，回读连接关系；快速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保存接收卡参数文件，回读接收卡参数。</w:t>
            </w:r>
          </w:p>
          <w:p>
            <w:pPr>
              <w:ind w:left="121" w:right="280"/>
              <w:spacing w:before="33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20.支持自定义设计显示屏布局，可设计发送卡布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局、箱体布局。</w:t>
            </w:r>
          </w:p>
          <w:p>
            <w:pPr>
              <w:ind w:left="121" w:right="279"/>
              <w:spacing w:before="26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21.支持亮度调节，支持快速设置和拖动调节；支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持色温调节支持2000-10000区间调节。</w:t>
            </w:r>
          </w:p>
          <w:p>
            <w:pPr>
              <w:ind w:left="121" w:right="281"/>
              <w:spacing w:before="25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22.支持测试模式，支持灰度、色条测试和各种老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化测试；支持一键锁屏及黑屏。</w:t>
            </w:r>
          </w:p>
          <w:p>
            <w:pPr>
              <w:ind w:left="121" w:right="277"/>
              <w:spacing w:before="44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23.支持自定义快捷键操作、可根据使用情况自定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义设置快捷键功能。</w:t>
            </w:r>
          </w:p>
          <w:p>
            <w:pPr>
              <w:ind w:left="121"/>
              <w:spacing w:before="2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24.支持对接收卡进行标定标序。</w:t>
            </w:r>
          </w:p>
          <w:p>
            <w:pPr>
              <w:ind w:left="121" w:right="282"/>
              <w:spacing w:before="35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25.支持回读发送卡已有连接图、接收卡已有参数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配置。</w:t>
            </w:r>
          </w:p>
          <w:p>
            <w:pPr>
              <w:ind w:left="121" w:right="257"/>
              <w:spacing w:before="14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26.支持实时监测发送卡网口带载面积，支持网口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显示，并有预警显示。</w:t>
            </w:r>
          </w:p>
          <w:p>
            <w:pPr>
              <w:ind w:left="121" w:right="282"/>
              <w:spacing w:before="14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27.支持发送卡备份，不同发送卡之间和同一发送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卡网口内的备份。</w:t>
            </w:r>
          </w:p>
          <w:p>
            <w:pPr>
              <w:ind w:left="121" w:right="303" w:hanging="20"/>
              <w:spacing w:before="35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28.支持显示屏修缝功能，通过软件、发送卡和接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收卡配合，快速修复显示屏模块之间的缝隙。</w:t>
            </w:r>
          </w:p>
          <w:p>
            <w:pPr>
              <w:ind w:left="121"/>
              <w:spacing w:before="4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29.支持校正系数导入、导出、回读。</w:t>
            </w:r>
          </w:p>
          <w:p>
            <w:pPr>
              <w:ind w:left="121"/>
              <w:spacing w:before="26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30.支持3D设备调试和效果调试。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10" w:h="16850"/>
          <w:pgMar w:top="1432" w:right="504" w:bottom="1344" w:left="224" w:header="0" w:footer="120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1"/>
        <w:rPr/>
      </w:pPr>
      <w:r/>
    </w:p>
    <w:tbl>
      <w:tblPr>
        <w:tblStyle w:val="TableNormal"/>
        <w:tblW w:w="111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19"/>
        <w:gridCol w:w="570"/>
        <w:gridCol w:w="649"/>
        <w:gridCol w:w="5555"/>
        <w:gridCol w:w="859"/>
        <w:gridCol w:w="420"/>
        <w:gridCol w:w="849"/>
        <w:gridCol w:w="934"/>
      </w:tblGrid>
      <w:tr>
        <w:trPr>
          <w:trHeight w:val="12789" w:hRule="atLeast"/>
        </w:trPr>
        <w:tc>
          <w:tcPr>
            <w:tcW w:w="5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55" w:type="dxa"/>
            <w:vAlign w:val="top"/>
          </w:tcPr>
          <w:p>
            <w:pPr>
              <w:ind w:left="131"/>
              <w:spacing w:before="45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31.支持多张发送卡级联调试。</w:t>
            </w:r>
          </w:p>
          <w:p>
            <w:pPr>
              <w:ind w:left="131"/>
              <w:spacing w:before="2" w:line="22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32.支持播放编辑节目，支持视频、音频、图像、</w:t>
            </w:r>
            <w:r>
              <w:rPr>
                <w:rFonts w:ascii="SimSun" w:hAnsi="SimSun" w:eastAsia="SimSun" w:cs="SimSun"/>
                <w:sz w:val="25"/>
                <w:szCs w:val="25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文字、Flash、Gif等形式的媒体文件播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放；支持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  </w:t>
            </w:r>
            <w:r>
              <w:rPr>
                <w:rFonts w:ascii="SimSun" w:hAnsi="SimSun" w:eastAsia="SimSun" w:cs="SimSun"/>
                <w:sz w:val="25"/>
                <w:szCs w:val="25"/>
              </w:rPr>
              <w:t>Microsoft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office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的</w:t>
            </w:r>
            <w:r>
              <w:rPr>
                <w:rFonts w:ascii="SimSun" w:hAnsi="SimSun" w:eastAsia="SimSun" w:cs="SimSun"/>
                <w:sz w:val="25"/>
                <w:szCs w:val="25"/>
              </w:rPr>
              <w:t>Word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、</w:t>
            </w:r>
            <w:r>
              <w:rPr>
                <w:rFonts w:ascii="SimSun" w:hAnsi="SimSun" w:eastAsia="SimSun" w:cs="SimSun"/>
                <w:sz w:val="25"/>
                <w:szCs w:val="25"/>
              </w:rPr>
              <w:t>Excel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、</w:t>
            </w:r>
            <w:r>
              <w:rPr>
                <w:rFonts w:ascii="SimSun" w:hAnsi="SimSun" w:eastAsia="SimSun" w:cs="SimSun"/>
                <w:sz w:val="25"/>
                <w:szCs w:val="25"/>
              </w:rPr>
              <w:t>PPT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显示；</w:t>
            </w:r>
          </w:p>
          <w:p>
            <w:pPr>
              <w:ind w:left="131"/>
              <w:spacing w:before="6" w:line="22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支持时钟、计时、网页、表格、数据库、天气预报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显示；支持外部视频、环境信息、体育比分、桌面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拷贝播放；支持多页面多分区节目编辑；软</w:t>
            </w:r>
            <w:r>
              <w:rPr>
                <w:rFonts w:ascii="SimSun" w:hAnsi="SimSun" w:eastAsia="SimSun" w:cs="SimSun"/>
                <w:sz w:val="25"/>
                <w:szCs w:val="25"/>
                <w:spacing w:val="-5"/>
              </w:rPr>
              <w:t>件提供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了丰富灵活的视频切换功能、分区特效，以及三维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特效动画。</w:t>
            </w:r>
          </w:p>
          <w:p>
            <w:pPr>
              <w:ind w:left="131" w:right="268"/>
              <w:spacing w:before="24" w:line="223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33.支持多功能卡参数设置，可定时开关大屏电</w:t>
            </w:r>
            <w:r>
              <w:rPr>
                <w:rFonts w:ascii="SimSun" w:hAnsi="SimSun" w:eastAsia="SimSun" w:cs="SimSun"/>
                <w:sz w:val="25"/>
                <w:szCs w:val="25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>源。</w:t>
            </w:r>
          </w:p>
          <w:p>
            <w:pPr>
              <w:ind w:left="131"/>
              <w:spacing w:before="13" w:line="225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34.支持显示屏校正，对LED大屏幕的逐点</w:t>
            </w: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亮度校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 </w:t>
            </w:r>
            <w:r>
              <w:rPr>
                <w:rFonts w:ascii="SimSun" w:hAnsi="SimSun" w:eastAsia="SimSun" w:cs="SimSun"/>
                <w:sz w:val="25"/>
                <w:szCs w:val="25"/>
                <w:spacing w:val="-5"/>
              </w:rPr>
              <w:t>正、逐点色度校正、低灰校正、多层校正、热效应</w:t>
            </w:r>
            <w:r>
              <w:rPr>
                <w:rFonts w:ascii="SimSun" w:hAnsi="SimSun" w:eastAsia="SimSun" w:cs="SimSun"/>
                <w:sz w:val="25"/>
                <w:szCs w:val="25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动态校正，同时兼容其它专业校正设备采集的校正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数据。</w:t>
            </w:r>
          </w:p>
          <w:p>
            <w:pPr>
              <w:ind w:left="131"/>
              <w:spacing w:before="43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35.支持开启自启动并播放节目、定时切换节目。</w:t>
            </w:r>
          </w:p>
          <w:p>
            <w:pPr>
              <w:ind w:left="131" w:right="16"/>
              <w:spacing w:before="11" w:line="21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36.播放窗口支持隐藏显示和后台播放，窗</w:t>
            </w:r>
            <w:r>
              <w:rPr>
                <w:rFonts w:ascii="SimSun" w:hAnsi="SimSun" w:eastAsia="SimSun" w:cs="SimSun"/>
                <w:sz w:val="25"/>
                <w:szCs w:val="25"/>
              </w:rPr>
              <w:t>口任意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拖动。</w:t>
            </w:r>
          </w:p>
          <w:p>
            <w:pPr>
              <w:ind w:left="131" w:right="22"/>
              <w:spacing w:before="21" w:line="225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37.支持自定义亮度曲线根据环境实时调节大屏亮</w:t>
            </w:r>
            <w:r>
              <w:rPr>
                <w:rFonts w:ascii="SimSun" w:hAnsi="SimSun" w:eastAsia="SimSun" w:cs="SimSun"/>
                <w:sz w:val="25"/>
                <w:szCs w:val="25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>度。</w:t>
            </w:r>
          </w:p>
          <w:p>
            <w:pPr>
              <w:ind w:left="131" w:right="407"/>
              <w:spacing w:before="31" w:line="22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38.支持对电脑系统的硬件配置和各项驱动、</w:t>
            </w:r>
            <w:r>
              <w:rPr>
                <w:rFonts w:ascii="SimSun" w:hAnsi="SimSun" w:eastAsia="SimSun" w:cs="SimSun"/>
                <w:sz w:val="25"/>
                <w:szCs w:val="25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OFFICE、网络发包等程序检测，并提示用户。</w:t>
            </w:r>
          </w:p>
          <w:p>
            <w:pPr>
              <w:ind w:left="131"/>
              <w:spacing w:before="23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39.支持监控功能，实时监控屏体信息、箱体数</w:t>
            </w:r>
          </w:p>
          <w:p>
            <w:pPr>
              <w:ind w:left="131"/>
              <w:spacing w:line="227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量、发送卡数量、网口号、异常箱体数量、网线信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5"/>
              </w:rPr>
              <w:t>息、运行时间、温度、湿度、烟雾、电源的信息监</w:t>
            </w:r>
            <w:r>
              <w:rPr>
                <w:rFonts w:ascii="SimSun" w:hAnsi="SimSun" w:eastAsia="SimSun" w:cs="SimSun"/>
                <w:sz w:val="25"/>
                <w:szCs w:val="25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4"/>
              </w:rPr>
              <w:t>测，并将异常信息通过邮件发送提醒，并生成日志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存储随时查看。</w:t>
            </w:r>
          </w:p>
          <w:p>
            <w:pPr>
              <w:ind w:left="131" w:right="23"/>
              <w:spacing w:before="24" w:line="220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40.支持副窗口显示，支持将常规超长和超高播放</w:t>
            </w:r>
            <w:r>
              <w:rPr>
                <w:rFonts w:ascii="SimSun" w:hAnsi="SimSun" w:eastAsia="SimSun" w:cs="SimSun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画面按宽和高进行打折处理。</w:t>
            </w:r>
          </w:p>
          <w:p>
            <w:pPr>
              <w:ind w:left="131" w:right="171"/>
              <w:spacing w:before="23" w:line="220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41.内置美屏助手，自动识别LED屏幕芯片型号根</w:t>
            </w:r>
            <w:r>
              <w:rPr>
                <w:rFonts w:ascii="SimSun" w:hAnsi="SimSun" w:eastAsia="SimSun" w:cs="SimSun"/>
                <w:sz w:val="25"/>
                <w:szCs w:val="25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据屏幕显示效果进行实时效果调节。</w:t>
            </w:r>
          </w:p>
          <w:p>
            <w:pPr>
              <w:ind w:left="131" w:right="22"/>
              <w:spacing w:before="25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42.支持软件加密，到期锁定功能、到期后功能受</w:t>
            </w:r>
            <w:r>
              <w:rPr>
                <w:rFonts w:ascii="SimSun" w:hAnsi="SimSun" w:eastAsia="SimSun" w:cs="SimSun"/>
                <w:sz w:val="25"/>
                <w:szCs w:val="25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14"/>
              </w:rPr>
              <w:t>限</w:t>
            </w:r>
            <w:r>
              <w:rPr>
                <w:rFonts w:ascii="SimSun" w:hAnsi="SimSun" w:eastAsia="SimSun" w:cs="SimSun"/>
                <w:sz w:val="25"/>
                <w:szCs w:val="25"/>
                <w:spacing w:val="-57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14"/>
              </w:rPr>
              <w:t>。</w:t>
            </w:r>
          </w:p>
          <w:p>
            <w:pPr>
              <w:ind w:left="131" w:right="2788"/>
              <w:spacing w:before="41" w:line="214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43.学生请假功能对接：</w:t>
            </w:r>
            <w:r>
              <w:rPr>
                <w:rFonts w:ascii="SimSun" w:hAnsi="SimSun" w:eastAsia="SimSun" w:cs="SimSun"/>
                <w:sz w:val="25"/>
                <w:szCs w:val="25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▲(1)类型配置</w:t>
            </w:r>
          </w:p>
          <w:p>
            <w:pPr>
              <w:ind w:left="101"/>
              <w:spacing w:before="3" w:line="23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2566684</wp:posOffset>
                  </wp:positionH>
                  <wp:positionV relativeFrom="paragraph">
                    <wp:posOffset>-232435</wp:posOffset>
                  </wp:positionV>
                  <wp:extent cx="1562106" cy="1555743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106" cy="15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支持自定义学生的请假原因，支持配置给不同的校</w:t>
            </w: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区，支持批量更新、导出排序等操作。(投标</w:t>
            </w: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时提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7"/>
              </w:rPr>
              <w:t>供具有相关功能官方截图)</w:t>
            </w:r>
          </w:p>
          <w:p>
            <w:pPr>
              <w:ind w:left="131"/>
              <w:spacing w:before="1" w:line="21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▲(2)请假统计</w:t>
            </w:r>
          </w:p>
          <w:p>
            <w:pPr>
              <w:ind w:left="101" w:firstLine="29"/>
              <w:spacing w:before="24" w:line="20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支持查看各校区、各学年、各年级的学生请假信</w:t>
            </w:r>
            <w:r>
              <w:rPr>
                <w:rFonts w:ascii="SimSun" w:hAnsi="SimSun" w:eastAsia="SimSun" w:cs="SimSun"/>
                <w:sz w:val="25"/>
                <w:szCs w:val="25"/>
                <w:spacing w:val="3"/>
              </w:rPr>
              <w:t xml:space="preserve">  </w:t>
            </w: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息，能实现学生数据按班级的自由筛选，能实现按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10" w:h="16850"/>
          <w:pgMar w:top="1432" w:right="234" w:bottom="1517" w:left="545" w:header="0" w:footer="13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21"/>
        <w:rPr/>
      </w:pPr>
      <w:r/>
    </w:p>
    <w:tbl>
      <w:tblPr>
        <w:tblStyle w:val="TableNormal"/>
        <w:tblW w:w="111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5"/>
        <w:gridCol w:w="709"/>
        <w:gridCol w:w="580"/>
        <w:gridCol w:w="649"/>
        <w:gridCol w:w="5585"/>
        <w:gridCol w:w="859"/>
        <w:gridCol w:w="420"/>
        <w:gridCol w:w="849"/>
        <w:gridCol w:w="944"/>
      </w:tblGrid>
      <w:tr>
        <w:trPr>
          <w:trHeight w:val="12519" w:hRule="atLeast"/>
        </w:trPr>
        <w:tc>
          <w:tcPr>
            <w:tcW w:w="5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85" w:type="dxa"/>
            <w:vAlign w:val="top"/>
          </w:tcPr>
          <w:p>
            <w:pPr>
              <w:ind w:left="111" w:right="133" w:firstLine="30"/>
              <w:spacing w:before="41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学生姓名、学号、学籍号自由查询，能批量导出和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打印学生请假信息。可自动归入学生档案、班级档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案、年级档案。(投标时提供具有相关功能官方截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>图</w:t>
            </w:r>
            <w:r>
              <w:rPr>
                <w:rFonts w:ascii="SimSun" w:hAnsi="SimSun" w:eastAsia="SimSun" w:cs="SimSun"/>
                <w:sz w:val="24"/>
                <w:szCs w:val="24"/>
                <w:spacing w:val="-2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>)</w:t>
            </w:r>
          </w:p>
          <w:p>
            <w:pPr>
              <w:ind w:left="131" w:right="132" w:firstLine="10"/>
              <w:spacing w:before="6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在直观视图下可以请假的类型比例及每个班级请假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总数统计，可以以表格形式呈现每个学生的请假总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数、通过总数、未通过总数、待销假总数，支持导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出为表格。(投标时提供具有相关功能官方截图)</w:t>
            </w:r>
          </w:p>
          <w:p>
            <w:pPr>
              <w:ind w:left="121" w:right="32" w:firstLine="20"/>
              <w:spacing w:line="24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在流水视图下可以查看一段时间内的学生请假流水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数据，包括请假人、开始时间、结束时间、原因、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备注、图片、状态、审核人、审核时间等信息，可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以导出为表格。(投标时提供具有相关功能官方截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>图</w:t>
            </w:r>
            <w:r>
              <w:rPr>
                <w:rFonts w:ascii="SimSun" w:hAnsi="SimSun" w:eastAsia="SimSun" w:cs="SimSun"/>
                <w:sz w:val="24"/>
                <w:szCs w:val="24"/>
                <w:spacing w:val="-2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>)</w:t>
            </w:r>
          </w:p>
          <w:p>
            <w:pPr>
              <w:ind w:left="121"/>
              <w:spacing w:before="1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▲(3)请假申请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学生/家长可以通过登录自己的账号进行请假申</w:t>
            </w:r>
          </w:p>
          <w:p>
            <w:pPr>
              <w:ind w:left="121" w:right="220" w:firstLine="80"/>
              <w:spacing w:before="28" w:line="23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请，提交后由班主任进行审批，学生/家长能够查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看申请审核的进度，完成请假后支持进行销假操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作。(投标时提供具有相关功能官方截图)</w:t>
            </w:r>
          </w:p>
          <w:p>
            <w:pPr>
              <w:ind w:left="111"/>
              <w:spacing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44.数据中心功能对接：</w:t>
            </w:r>
          </w:p>
          <w:p>
            <w:pPr>
              <w:ind w:left="121"/>
              <w:spacing w:before="2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▲(1)数据总览</w:t>
            </w:r>
          </w:p>
          <w:p>
            <w:pPr>
              <w:ind w:left="121" w:right="140" w:firstLine="20"/>
              <w:spacing w:before="46" w:line="23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支持根据年级、班级、日期时间范围、住宿信息筛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选查看学生请假统计数据，包含学生总人数，请假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人数，出校人数，未出校人数。(投标时提供具有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相关功能官方截图)</w:t>
            </w:r>
          </w:p>
          <w:p>
            <w:pPr>
              <w:ind w:left="121"/>
              <w:spacing w:before="1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▲(2)请假流水</w:t>
            </w:r>
          </w:p>
          <w:p>
            <w:pPr>
              <w:ind w:left="121" w:right="33" w:firstLine="20"/>
              <w:spacing w:before="39" w:line="23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支持根据年级、班级、日期时间范围、住宿信息、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出校状态筛选查看学生请假流水数据，包含姓名，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证件照，性别，班级，宿舍号，请假开始时间，请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假结束时间，状态。(投标时提供具有相关功能官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方截图)</w:t>
            </w:r>
          </w:p>
          <w:p>
            <w:pPr>
              <w:ind w:left="101"/>
              <w:spacing w:before="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▲(3)详情数据</w:t>
            </w:r>
          </w:p>
          <w:p>
            <w:pPr>
              <w:ind w:left="121" w:right="162" w:firstLine="20"/>
              <w:spacing w:before="45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2515868</wp:posOffset>
                  </wp:positionH>
                  <wp:positionV relativeFrom="paragraph">
                    <wp:posOffset>-377241</wp:posOffset>
                  </wp:positionV>
                  <wp:extent cx="1549400" cy="1562056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0" cy="15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支持查看学生请假详情数据，包含学生信息，请假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信息，审核信息，出校记录；支持修改学生出校状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态，同步更新学生出校时间。(投标时提供具有相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关功能官方截图)</w:t>
            </w:r>
          </w:p>
          <w:p>
            <w:pPr>
              <w:ind w:left="101"/>
              <w:spacing w:before="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▲(4)消息推送</w:t>
            </w:r>
          </w:p>
          <w:p>
            <w:pPr>
              <w:ind w:left="121"/>
              <w:spacing w:before="3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需对接企业微信、微信公众号、钉钉等。</w:t>
            </w:r>
          </w:p>
          <w:p>
            <w:pPr>
              <w:ind w:left="101" w:right="139" w:firstLine="40"/>
              <w:spacing w:before="33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系统支持根据学生出校记录，向学生家长以及班主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任推送学生出校消息通知。(投标时提供具有相关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功能官方截图)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10" w:h="16850"/>
          <w:pgMar w:top="1432" w:right="474" w:bottom="1342" w:left="244" w:header="0" w:footer="120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1"/>
        <w:rPr/>
      </w:pPr>
      <w:r/>
    </w:p>
    <w:tbl>
      <w:tblPr>
        <w:tblStyle w:val="TableNormal"/>
        <w:tblW w:w="111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19"/>
        <w:gridCol w:w="570"/>
        <w:gridCol w:w="639"/>
        <w:gridCol w:w="5565"/>
        <w:gridCol w:w="859"/>
        <w:gridCol w:w="410"/>
        <w:gridCol w:w="849"/>
        <w:gridCol w:w="944"/>
      </w:tblGrid>
      <w:tr>
        <w:trPr>
          <w:trHeight w:val="12779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184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5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110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>联网</w:t>
            </w:r>
          </w:p>
          <w:p>
            <w:pPr>
              <w:ind w:left="110"/>
              <w:spacing w:before="2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播放</w:t>
            </w:r>
          </w:p>
          <w:p>
            <w:pPr>
              <w:ind w:left="229"/>
              <w:spacing w:before="42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器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5923"/>
              <w:spacing w:before="216" w:line="20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卡</w:t>
            </w:r>
            <w:r>
              <w:rPr>
                <w:rFonts w:ascii="SimSun" w:hAnsi="SimSun" w:eastAsia="SimSun" w:cs="SimSun"/>
                <w:sz w:val="24"/>
                <w:szCs w:val="24"/>
                <w:spacing w:val="-2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莱</w:t>
            </w:r>
            <w:r>
              <w:rPr>
                <w:rFonts w:ascii="SimSun" w:hAnsi="SimSun" w:eastAsia="SimSun" w:cs="SimSun"/>
                <w:sz w:val="24"/>
                <w:szCs w:val="24"/>
                <w:spacing w:val="-2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特</w:t>
            </w:r>
          </w:p>
        </w:tc>
        <w:tc>
          <w:tcPr>
            <w:tcW w:w="639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91" w:right="179"/>
              <w:spacing w:before="78" w:line="26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A20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0</w:t>
            </w:r>
          </w:p>
        </w:tc>
        <w:tc>
          <w:tcPr>
            <w:tcW w:w="5565" w:type="dxa"/>
            <w:vAlign w:val="top"/>
          </w:tcPr>
          <w:p>
            <w:pPr>
              <w:ind w:left="141" w:right="583"/>
              <w:spacing w:before="23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1.支持≥230万像素带载，≥4路千兆网口输出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0"/>
              </w:rPr>
              <w:t>连接</w:t>
            </w:r>
            <w:r>
              <w:rPr>
                <w:rFonts w:ascii="SimSun" w:hAnsi="SimSun" w:eastAsia="SimSun" w:cs="SimSun"/>
                <w:sz w:val="24"/>
                <w:szCs w:val="24"/>
              </w:rPr>
              <w:t>LED</w:t>
            </w:r>
            <w:r>
              <w:rPr>
                <w:rFonts w:ascii="SimSun" w:hAnsi="SimSun" w:eastAsia="SimSun" w:cs="SimSun"/>
                <w:sz w:val="24"/>
                <w:szCs w:val="24"/>
                <w:spacing w:val="20"/>
              </w:rPr>
              <w:t>显示屏；</w:t>
            </w:r>
          </w:p>
          <w:p>
            <w:pPr>
              <w:ind w:left="141" w:right="600"/>
              <w:spacing w:before="23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2.宽≥4096像素，或高≥2560像素，支持同步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>输入画面缩放显示；</w:t>
            </w:r>
          </w:p>
          <w:p>
            <w:pPr>
              <w:ind w:left="141" w:right="733"/>
              <w:spacing w:before="7" w:line="24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3.支持≥1路HDMI1.4输入和≥1路HDMI输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出，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≥1920x1200@60Hz;</w:t>
            </w:r>
          </w:p>
          <w:p>
            <w:pPr>
              <w:ind w:left="141" w:right="720"/>
              <w:spacing w:before="6" w:line="23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4.</w:t>
            </w:r>
            <w:r>
              <w:rPr>
                <w:rFonts w:ascii="SimSun" w:hAnsi="SimSun" w:eastAsia="SimSun" w:cs="SimSun"/>
                <w:sz w:val="24"/>
                <w:szCs w:val="24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自带≥8GB存储(节目可用4G),支持U盘扩容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≥128GB;</w:t>
            </w:r>
          </w:p>
          <w:p>
            <w:pPr>
              <w:ind w:left="141"/>
              <w:spacing w:before="16" w:line="21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5.支持≥1路</w:t>
            </w:r>
            <w:r>
              <w:rPr>
                <w:rFonts w:ascii="SimSun" w:hAnsi="SimSun" w:eastAsia="SimSun" w:cs="SimSun"/>
                <w:sz w:val="24"/>
                <w:szCs w:val="24"/>
              </w:rPr>
              <w:t>USB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3.0,可用于U盘更新节目；</w:t>
            </w:r>
          </w:p>
          <w:p>
            <w:pPr>
              <w:ind w:left="111" w:right="492" w:firstLine="30"/>
              <w:spacing w:before="14"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6.支持≥1路3.5</w:t>
            </w:r>
            <w:r>
              <w:rPr>
                <w:rFonts w:ascii="SimSun" w:hAnsi="SimSun" w:eastAsia="SimSun" w:cs="SimSun"/>
                <w:sz w:val="24"/>
                <w:szCs w:val="24"/>
              </w:rPr>
              <w:t>mm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音频口，输出</w:t>
            </w:r>
            <w:r>
              <w:rPr>
                <w:rFonts w:ascii="SimSun" w:hAnsi="SimSun" w:eastAsia="SimSun" w:cs="SimSun"/>
                <w:sz w:val="24"/>
                <w:szCs w:val="24"/>
              </w:rPr>
              <w:t>HIFI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立体声；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7.支持≥2路RS485传感器采用RJ11接口，支持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亮度自动调节、环境检测(选配传感器);</w:t>
            </w:r>
          </w:p>
          <w:p>
            <w:pPr>
              <w:ind w:left="141" w:right="183" w:hanging="40"/>
              <w:spacing w:before="6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8.支持同步输入显示或者异步播放显示，支持设置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7"/>
              </w:rPr>
              <w:t>同异步优先级；</w:t>
            </w:r>
          </w:p>
          <w:p>
            <w:pPr>
              <w:ind w:left="141" w:right="241"/>
              <w:spacing w:before="16" w:line="24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9.支持4</w:t>
            </w:r>
            <w:r>
              <w:rPr>
                <w:rFonts w:ascii="SimSun" w:hAnsi="SimSun" w:eastAsia="SimSun" w:cs="SimSun"/>
                <w:sz w:val="24"/>
                <w:szCs w:val="24"/>
              </w:rPr>
              <w:t>K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H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.265/264硬解码、4</w:t>
            </w:r>
            <w:r>
              <w:rPr>
                <w:rFonts w:ascii="SimSun" w:hAnsi="SimSun" w:eastAsia="SimSun" w:cs="SimSun"/>
                <w:sz w:val="24"/>
                <w:szCs w:val="24"/>
              </w:rPr>
              <w:t>K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VP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9解码播放；</w:t>
            </w: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10.支持红外遥控，切换节目、亮度、音量加减等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设置(选配遥控器);</w:t>
            </w:r>
          </w:p>
          <w:p>
            <w:pPr>
              <w:ind w:left="141" w:right="372"/>
              <w:spacing w:before="4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11.支持局域网加密/</w:t>
            </w:r>
            <w:r>
              <w:rPr>
                <w:rFonts w:ascii="SimSun" w:hAnsi="SimSun" w:eastAsia="SimSun" w:cs="SimSun"/>
                <w:sz w:val="24"/>
                <w:szCs w:val="24"/>
              </w:rPr>
              <w:t>USB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加密，安全管理终端；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12.支持云端分级管理和多角色节目发布</w:t>
            </w:r>
          </w:p>
          <w:p>
            <w:pPr>
              <w:ind w:left="141" w:right="242"/>
              <w:spacing w:before="27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13.支持多屏</w:t>
            </w:r>
            <w:r>
              <w:rPr>
                <w:rFonts w:ascii="SimSun" w:hAnsi="SimSun" w:eastAsia="SimSun" w:cs="SimSun"/>
                <w:sz w:val="24"/>
                <w:szCs w:val="24"/>
              </w:rPr>
              <w:t>NTP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对时同步播放，无需同步模块；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14.支持局域网指令排程、定时执行休眠/唤醒/亮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度</w:t>
            </w:r>
            <w:r>
              <w:rPr>
                <w:rFonts w:ascii="SimSun" w:hAnsi="SimSun" w:eastAsia="SimSun" w:cs="SimSun"/>
                <w:sz w:val="24"/>
                <w:szCs w:val="24"/>
                <w:spacing w:val="-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等</w:t>
            </w:r>
            <w:r>
              <w:rPr>
                <w:rFonts w:ascii="SimSun" w:hAnsi="SimSun" w:eastAsia="SimSun" w:cs="SimSun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；</w:t>
            </w:r>
          </w:p>
          <w:p>
            <w:pPr>
              <w:ind w:left="141" w:right="484"/>
              <w:spacing w:before="44" w:line="21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15.支持节目排程，多节目顺序播放、定时设置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等</w:t>
            </w:r>
            <w:r>
              <w:rPr>
                <w:rFonts w:ascii="SimSun" w:hAnsi="SimSun" w:eastAsia="SimSun" w:cs="SimSun"/>
                <w:sz w:val="24"/>
                <w:szCs w:val="24"/>
                <w:spacing w:val="6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；</w:t>
            </w:r>
          </w:p>
          <w:p>
            <w:pPr>
              <w:ind w:left="141" w:right="132"/>
              <w:spacing w:before="63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16.支持多节目页播放，最多32个节目页面数量；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17.支持多窗口显示播放和任意叠加，可自由设定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15"/>
              </w:rPr>
              <w:t>窗口大小和位置；</w:t>
            </w:r>
          </w:p>
          <w:p>
            <w:pPr>
              <w:ind w:left="141"/>
              <w:spacing w:before="23" w:line="21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18.支持各种节目素材播放，如图片、视频、文</w:t>
            </w:r>
          </w:p>
          <w:p>
            <w:pPr>
              <w:ind w:left="141" w:right="162" w:hanging="40"/>
              <w:spacing w:before="1" w:line="24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本、表格、时钟、流媒体、网页、天气等。视频格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式支持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HEVC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(H.265)、H.264、</w:t>
            </w:r>
            <w:r>
              <w:rPr>
                <w:rFonts w:ascii="SimSun" w:hAnsi="SimSun" w:eastAsia="SimSun" w:cs="SimSun"/>
                <w:sz w:val="24"/>
                <w:szCs w:val="24"/>
              </w:rPr>
              <w:t>MPEG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-4 </w:t>
            </w:r>
            <w:r>
              <w:rPr>
                <w:rFonts w:ascii="SimSun" w:hAnsi="SimSun" w:eastAsia="SimSun" w:cs="SimSun"/>
                <w:sz w:val="24"/>
                <w:szCs w:val="24"/>
              </w:rPr>
              <w:t>Part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2与</w:t>
            </w:r>
          </w:p>
          <w:p>
            <w:pPr>
              <w:ind w:left="141" w:right="304" w:hanging="50"/>
              <w:spacing w:before="2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Motion JPEG;音频格式支持AAC-LC、HE-AAC、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HE-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AAC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v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2、</w:t>
            </w:r>
            <w:r>
              <w:rPr>
                <w:rFonts w:ascii="SimSun" w:hAnsi="SimSun" w:eastAsia="SimSun" w:cs="SimSun"/>
                <w:sz w:val="24"/>
                <w:szCs w:val="24"/>
              </w:rPr>
              <w:t>MP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3、</w:t>
            </w:r>
            <w:r>
              <w:rPr>
                <w:rFonts w:ascii="SimSun" w:hAnsi="SimSun" w:eastAsia="SimSun" w:cs="SimSun"/>
                <w:sz w:val="24"/>
                <w:szCs w:val="24"/>
              </w:rPr>
              <w:t>Linear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PCM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;图片格式支持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bmp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、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jpg、png、gif等。</w:t>
            </w:r>
          </w:p>
          <w:p>
            <w:pPr>
              <w:ind w:left="101" w:right="358" w:firstLine="40"/>
              <w:spacing w:before="50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19.支持Windows电脑端、网页Web端、安卓/鸿蒙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/IOS移动端等不同平台控制。Windows电脑端：</w:t>
            </w:r>
          </w:p>
          <w:p>
            <w:pPr>
              <w:ind w:left="141" w:right="378"/>
              <w:spacing w:before="61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2686985</wp:posOffset>
                  </wp:positionH>
                  <wp:positionV relativeFrom="paragraph">
                    <wp:posOffset>-745771</wp:posOffset>
                  </wp:positionV>
                  <wp:extent cx="1511715" cy="1512174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1715" cy="151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t>PlayerMaster。网页Web端：浏览器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。移动端APP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控制：</w:t>
            </w:r>
            <w:r>
              <w:rPr>
                <w:rFonts w:ascii="SimSun" w:hAnsi="SimSun" w:eastAsia="SimSun" w:cs="SimSun"/>
                <w:sz w:val="24"/>
                <w:szCs w:val="24"/>
              </w:rPr>
              <w:t>LED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精灵</w:t>
            </w:r>
          </w:p>
          <w:p>
            <w:pPr>
              <w:ind w:left="141" w:right="483"/>
              <w:spacing w:before="7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20.支持百兆网口LAN,可接有线网络，支持DHCP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>模式和静态模式；</w:t>
            </w:r>
          </w:p>
          <w:p>
            <w:pPr>
              <w:ind w:left="141" w:right="484"/>
              <w:spacing w:before="47" w:line="21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21.支持Wi-Fi 2.4G频段、Wi-Fi热点模式或Wi-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Fi</w:t>
            </w:r>
            <w:r>
              <w:rPr>
                <w:rFonts w:ascii="SimSun" w:hAnsi="SimSun" w:eastAsia="SimSun" w:cs="SimSun"/>
                <w:sz w:val="24"/>
                <w:szCs w:val="24"/>
                <w:spacing w:val="20"/>
              </w:rPr>
              <w:t>客户端模式；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337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</w:t>
            </w:r>
          </w:p>
        </w:tc>
        <w:tc>
          <w:tcPr>
            <w:tcW w:w="410" w:type="dxa"/>
            <w:vAlign w:val="top"/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left="88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台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16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4500</w:t>
            </w:r>
          </w:p>
        </w:tc>
        <w:tc>
          <w:tcPr>
            <w:tcW w:w="944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229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4500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10" w:h="16850"/>
          <w:pgMar w:top="1432" w:right="254" w:bottom="1514" w:left="524" w:header="0" w:footer="137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21"/>
        <w:rPr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4666938</wp:posOffset>
            </wp:positionH>
            <wp:positionV relativeFrom="page">
              <wp:posOffset>7746775</wp:posOffset>
            </wp:positionV>
            <wp:extent cx="1511715" cy="1524236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715" cy="152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1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729"/>
        <w:gridCol w:w="560"/>
        <w:gridCol w:w="659"/>
        <w:gridCol w:w="5575"/>
        <w:gridCol w:w="859"/>
        <w:gridCol w:w="420"/>
        <w:gridCol w:w="849"/>
        <w:gridCol w:w="944"/>
      </w:tblGrid>
      <w:tr>
        <w:trPr>
          <w:trHeight w:val="12839" w:hRule="atLeast"/>
        </w:trPr>
        <w:tc>
          <w:tcPr>
            <w:tcW w:w="5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75" w:type="dxa"/>
            <w:vAlign w:val="top"/>
          </w:tcPr>
          <w:p>
            <w:pPr>
              <w:ind w:left="121"/>
              <w:spacing w:before="4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22.支持4G卡通讯，支持4G网络(选配)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23.支持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GPS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定位(选配)</w:t>
            </w:r>
          </w:p>
          <w:p>
            <w:pPr>
              <w:ind w:left="121"/>
              <w:spacing w:before="3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24.供电电压支持DC12V</w:t>
            </w:r>
          </w:p>
          <w:p>
            <w:pPr>
              <w:ind w:left="121" w:right="268"/>
              <w:spacing w:before="26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25.为确保控制系统的兼容性，提供控制系统关于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播放器、接收卡同一品牌。</w:t>
            </w:r>
          </w:p>
          <w:p>
            <w:pPr>
              <w:ind w:left="121" w:right="273"/>
              <w:spacing w:before="44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26.检验标准符合国家标准GB 4943.1-2022《音视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频、信息技术和通信技术设备第1部分：安全要</w:t>
            </w:r>
          </w:p>
          <w:p>
            <w:pPr>
              <w:ind w:left="121"/>
              <w:spacing w:before="6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求》</w:t>
            </w:r>
          </w:p>
          <w:p>
            <w:pPr>
              <w:ind w:left="121" w:right="265"/>
              <w:spacing w:before="51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27.为保证产品能够持久运行，设备通过安全防护</w:t>
            </w:r>
            <w:r>
              <w:rPr>
                <w:rFonts w:ascii="SimSun" w:hAnsi="SimSun" w:eastAsia="SimSun" w:cs="SimSu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强度试验包括250N恒定力试验、外壳冲击试验、</w:t>
            </w:r>
          </w:p>
          <w:p>
            <w:pPr>
              <w:ind w:left="121" w:right="122" w:firstLine="30"/>
              <w:spacing w:before="24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自由落体试验；通过电能量源的防护、机械能量源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的安全防护以及设备标志、说明和指示性安全防护</w:t>
            </w:r>
            <w:r>
              <w:rPr>
                <w:rFonts w:ascii="SimSun" w:hAnsi="SimSun" w:eastAsia="SimSun" w:cs="SimSu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均检验合格。</w:t>
            </w:r>
          </w:p>
          <w:p>
            <w:pPr>
              <w:ind w:left="121" w:right="384"/>
              <w:spacing w:before="45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28.为保证云服务器安全可靠，播放器支持AES加</w:t>
            </w:r>
            <w:r>
              <w:rPr>
                <w:rFonts w:ascii="SimSun" w:hAnsi="SimSun" w:eastAsia="SimSun" w:cs="SimSun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密服务、防网络</w:t>
            </w:r>
            <w:r>
              <w:rPr>
                <w:rFonts w:ascii="SimSun" w:hAnsi="SimSun" w:eastAsia="SimSun" w:cs="SimSun"/>
                <w:sz w:val="24"/>
                <w:szCs w:val="24"/>
              </w:rPr>
              <w:t>DDOS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工具、</w:t>
            </w:r>
            <w:r>
              <w:rPr>
                <w:rFonts w:ascii="SimSun" w:hAnsi="SimSun" w:eastAsia="SimSun" w:cs="SimSun"/>
                <w:sz w:val="24"/>
                <w:szCs w:val="24"/>
              </w:rPr>
              <w:t>WFA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防火墙、</w:t>
            </w:r>
            <w:hyperlink w:history="true" r:id="rId19">
              <w:r>
                <w:rPr>
                  <w:rFonts w:ascii="SimSun" w:hAnsi="SimSun" w:eastAsia="SimSun" w:cs="SimSun"/>
                  <w:sz w:val="24"/>
                  <w:szCs w:val="24"/>
                </w:rPr>
                <w:t>HTTPS</w:t>
              </w:r>
            </w:hyperlink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加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密通道。</w:t>
            </w:r>
          </w:p>
          <w:p>
            <w:pPr>
              <w:ind w:left="121" w:right="269"/>
              <w:spacing w:before="33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29.为保证局域网内个人设备安全可靠，播放器支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持局域网加密。</w:t>
            </w:r>
          </w:p>
          <w:p>
            <w:pPr>
              <w:ind w:left="121" w:right="271"/>
              <w:spacing w:before="36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30.为实现无人值守管理，播放器支持定时开关大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屏幕电源(配合多功能卡);支持定时切换节目、</w:t>
            </w:r>
          </w:p>
          <w:p>
            <w:pPr>
              <w:ind w:left="121" w:right="272"/>
              <w:spacing w:before="36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定时亮度/音量调节；支持指定星期或指定时间播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放功能。</w:t>
            </w:r>
          </w:p>
          <w:p>
            <w:pPr>
              <w:ind w:left="121" w:right="171"/>
              <w:spacing w:before="42" w:line="2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31.为实现远程管理，播放器支持多平台对设备远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程发送关机、重启和唤醒的指令并执行；支持远程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查看播放内容(屏幕截图功能);支持集群发布、</w:t>
            </w:r>
          </w:p>
          <w:p>
            <w:pPr>
              <w:ind w:left="121"/>
              <w:spacing w:before="2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集群管理。</w:t>
            </w:r>
          </w:p>
          <w:p>
            <w:pPr>
              <w:ind w:left="121" w:right="43"/>
              <w:spacing w:before="33" w:line="2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32.为实现播放显示的数据监测，播放器支持通过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云平台进行查看播放盒定位、移动轨迹、热力图；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支持在线时长统计、素材播放统计；支持在线查看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设备运行状态。</w:t>
            </w:r>
          </w:p>
          <w:p>
            <w:pPr>
              <w:ind w:left="121"/>
              <w:spacing w:before="2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33.为保证显示内容精准投放，支持电子围栏功</w:t>
            </w:r>
          </w:p>
          <w:p>
            <w:pPr>
              <w:ind w:left="121" w:right="144"/>
              <w:spacing w:before="35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能，通过云服务器，播放器实现在不同区域内按规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定时间播放不同的广告内容，同时可以修改屏幕的</w:t>
            </w:r>
            <w:r>
              <w:rPr>
                <w:rFonts w:ascii="SimSun" w:hAnsi="SimSun" w:eastAsia="SimSun" w:cs="SimSun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亮度、音量、色温。</w:t>
            </w:r>
          </w:p>
          <w:p>
            <w:pPr>
              <w:ind w:left="121" w:right="272"/>
              <w:spacing w:before="34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34.▲为保证播放显示的多样性，播放器支持长条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屏超4096宽度的图文进行节目打折，支持画面旋</w:t>
            </w:r>
          </w:p>
          <w:p>
            <w:pPr>
              <w:ind w:left="121" w:right="42"/>
              <w:spacing w:before="3" w:line="2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转，支持多节目类型包括图片、视频、</w:t>
            </w:r>
            <w:r>
              <w:rPr>
                <w:rFonts w:ascii="SimSun" w:hAnsi="SimSun" w:eastAsia="SimSun" w:cs="SimSun"/>
                <w:sz w:val="24"/>
                <w:szCs w:val="24"/>
              </w:rPr>
              <w:t>TXT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、</w:t>
            </w:r>
            <w:r>
              <w:rPr>
                <w:rFonts w:ascii="SimSun" w:hAnsi="SimSun" w:eastAsia="SimSun" w:cs="SimSun"/>
                <w:sz w:val="24"/>
                <w:szCs w:val="24"/>
              </w:rPr>
              <w:t>RTF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、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Word、Excel、PPT、中国天气、全球天气、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环境信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息、多风格时钟、计时器、网页、流媒体、新闻、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摄像头节目等；支持多图层显示。(投标时提供具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t>有第三方检测机构检测并获得CNAS/CMA认证标识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10" w:h="16850"/>
          <w:pgMar w:top="1432" w:right="474" w:bottom="1335" w:left="254" w:header="0" w:footer="121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1"/>
        <w:rPr/>
      </w:pPr>
      <w:r/>
    </w:p>
    <w:tbl>
      <w:tblPr>
        <w:tblStyle w:val="TableNormal"/>
        <w:tblW w:w="111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19"/>
        <w:gridCol w:w="560"/>
        <w:gridCol w:w="649"/>
        <w:gridCol w:w="5555"/>
        <w:gridCol w:w="859"/>
        <w:gridCol w:w="420"/>
        <w:gridCol w:w="849"/>
        <w:gridCol w:w="934"/>
      </w:tblGrid>
      <w:tr>
        <w:trPr>
          <w:trHeight w:val="7489" w:hRule="atLeast"/>
        </w:trPr>
        <w:tc>
          <w:tcPr>
            <w:tcW w:w="5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55" w:type="dxa"/>
            <w:vAlign w:val="top"/>
          </w:tcPr>
          <w:p>
            <w:pPr>
              <w:ind w:left="141"/>
              <w:spacing w:before="23" w:line="21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的检验报告复印件)</w:t>
            </w:r>
          </w:p>
          <w:p>
            <w:pPr>
              <w:ind w:left="141"/>
              <w:spacing w:before="25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35.支持HDMI输入画面缩放功能。</w:t>
            </w:r>
          </w:p>
          <w:p>
            <w:pPr>
              <w:ind w:left="141"/>
              <w:spacing w:before="18" w:line="214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36.支持多台设备同步级联，通过</w:t>
            </w:r>
            <w:r>
              <w:rPr>
                <w:rFonts w:ascii="SimSun" w:hAnsi="SimSun" w:eastAsia="SimSun" w:cs="SimSun"/>
                <w:sz w:val="25"/>
                <w:szCs w:val="25"/>
              </w:rPr>
              <w:t>HDMI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loop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功</w:t>
            </w:r>
          </w:p>
          <w:p>
            <w:pPr>
              <w:ind w:left="141"/>
              <w:spacing w:before="16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能，实现多台设备画面拼接或者画面同步功能。</w:t>
            </w:r>
          </w:p>
          <w:p>
            <w:pPr>
              <w:ind w:left="141" w:right="5"/>
              <w:spacing w:before="21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37.支持手机一键调节功能，包括音量、开关</w:t>
            </w:r>
            <w:r>
              <w:rPr>
                <w:rFonts w:ascii="SimSun" w:hAnsi="SimSun" w:eastAsia="SimSun" w:cs="SimSun"/>
                <w:sz w:val="25"/>
                <w:szCs w:val="25"/>
              </w:rPr>
              <w:t>大屏 </w:t>
            </w:r>
            <w:r>
              <w:rPr>
                <w:rFonts w:ascii="SimSun" w:hAnsi="SimSun" w:eastAsia="SimSun" w:cs="SimSun"/>
                <w:sz w:val="25"/>
                <w:szCs w:val="25"/>
              </w:rPr>
              <w:t>显示、亮度、色温、切换节目等。</w:t>
            </w:r>
          </w:p>
          <w:p>
            <w:pPr>
              <w:ind w:left="141" w:right="278"/>
              <w:spacing w:before="33" w:line="224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38.支持多台设备画面完全同步，可通过</w:t>
            </w:r>
            <w:r>
              <w:rPr>
                <w:rFonts w:ascii="SimSun" w:hAnsi="SimSun" w:eastAsia="SimSun" w:cs="SimSun"/>
                <w:sz w:val="25"/>
                <w:szCs w:val="25"/>
              </w:rPr>
              <w:t>GPS</w:t>
            </w: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、</w:t>
            </w:r>
            <w:r>
              <w:rPr>
                <w:rFonts w:ascii="SimSun" w:hAnsi="SimSun" w:eastAsia="SimSun" w:cs="SimSun"/>
                <w:sz w:val="25"/>
                <w:szCs w:val="25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WiFi、局域网、4G、5G等方式。</w:t>
            </w:r>
          </w:p>
          <w:p>
            <w:pPr>
              <w:ind w:left="101" w:firstLine="39"/>
              <w:spacing w:before="2" w:line="23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39.为保证第三方平台的适用性，播放器支持</w:t>
            </w:r>
            <w:hyperlink w:history="true" r:id="rId21">
              <w:r>
                <w:rPr>
                  <w:rFonts w:ascii="SimSun" w:hAnsi="SimSun" w:eastAsia="SimSun" w:cs="SimSun"/>
                  <w:sz w:val="25"/>
                  <w:szCs w:val="25"/>
                </w:rPr>
                <w:t>HTTP</w:t>
              </w:r>
            </w:hyperlink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 xml:space="preserve"> </w:t>
            </w:r>
            <w:hyperlink w:history="true" r:id="rId21">
              <w:r>
                <w:rPr>
                  <w:rFonts w:ascii="SimSun" w:hAnsi="SimSun" w:eastAsia="SimSun" w:cs="SimSun"/>
                  <w:sz w:val="25"/>
                  <w:szCs w:val="25"/>
                </w:rPr>
                <w:t>ReserfulAPI</w:t>
              </w:r>
            </w:hyperlink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二次开发，提供</w:t>
            </w:r>
            <w:r>
              <w:rPr>
                <w:rFonts w:ascii="SimSun" w:hAnsi="SimSun" w:eastAsia="SimSun" w:cs="SimSun"/>
                <w:sz w:val="25"/>
                <w:szCs w:val="25"/>
              </w:rPr>
              <w:t>json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,</w:t>
            </w:r>
            <w:r>
              <w:rPr>
                <w:rFonts w:ascii="SimSun" w:hAnsi="SimSun" w:eastAsia="SimSun" w:cs="SimSun"/>
                <w:sz w:val="25"/>
                <w:szCs w:val="25"/>
              </w:rPr>
              <w:t>modbus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等各种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协议接口，可以基于设备做二次开发，也可以基于</w:t>
            </w: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4"/>
              </w:rPr>
              <w:t>服务器做二次开发。</w:t>
            </w:r>
          </w:p>
          <w:p>
            <w:pPr>
              <w:ind w:left="141" w:right="9"/>
              <w:spacing w:before="1" w:line="22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40.支持网警功能，通过云服务器实现全部设备一</w:t>
            </w:r>
            <w:r>
              <w:rPr>
                <w:rFonts w:ascii="SimSun" w:hAnsi="SimSun" w:eastAsia="SimSun" w:cs="SimSun"/>
                <w:sz w:val="25"/>
                <w:szCs w:val="25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键黑屏。</w:t>
            </w:r>
          </w:p>
          <w:p>
            <w:pPr>
              <w:ind w:left="141" w:right="53" w:hanging="40"/>
              <w:spacing w:before="12" w:line="227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41.支持扫码上云功能，通过设备SN号或标签上的</w:t>
            </w:r>
            <w:r>
              <w:rPr>
                <w:rFonts w:ascii="SimSun" w:hAnsi="SimSun" w:eastAsia="SimSun" w:cs="SimSun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二维码，使用</w:t>
            </w:r>
            <w:r>
              <w:rPr>
                <w:rFonts w:ascii="SimSun" w:hAnsi="SimSun" w:eastAsia="SimSun" w:cs="SimSun"/>
                <w:sz w:val="25"/>
                <w:szCs w:val="25"/>
              </w:rPr>
              <w:t>LED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精灵</w:t>
            </w:r>
            <w:r>
              <w:rPr>
                <w:rFonts w:ascii="SimSun" w:hAnsi="SimSun" w:eastAsia="SimSun" w:cs="SimSun"/>
                <w:sz w:val="25"/>
                <w:szCs w:val="25"/>
              </w:rPr>
              <w:t>APP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进行扫描即可将设备加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入云平台。</w:t>
            </w:r>
          </w:p>
          <w:p>
            <w:pPr>
              <w:ind w:left="101"/>
              <w:spacing w:before="16" w:line="226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42.支持WEB控制功能，无需客户端软件通过IP地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址访问设备、编辑节目、切换节目、设置参数、升</w:t>
            </w: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>级等操作。</w:t>
            </w:r>
          </w:p>
          <w:p>
            <w:pPr>
              <w:ind w:left="141" w:right="13"/>
              <w:spacing w:before="32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43.为保证云平台系统信息安全，系统需经公安机</w:t>
            </w:r>
            <w:r>
              <w:rPr>
                <w:rFonts w:ascii="SimSun" w:hAnsi="SimSun" w:eastAsia="SimSun" w:cs="SimSun"/>
                <w:sz w:val="25"/>
                <w:szCs w:val="25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关备案证明。</w:t>
            </w:r>
          </w:p>
          <w:p>
            <w:pPr>
              <w:ind w:left="141" w:right="9"/>
              <w:spacing w:before="23" w:line="208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44.为保证产品播控软件的版权合法性，播放器具</w:t>
            </w:r>
            <w:r>
              <w:rPr>
                <w:rFonts w:ascii="SimSun" w:hAnsi="SimSun" w:eastAsia="SimSun" w:cs="SimSun"/>
                <w:sz w:val="25"/>
                <w:szCs w:val="25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备终端管理软件具有软著证书。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01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left="184"/>
              <w:spacing w:before="81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6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ind w:left="90" w:right="87" w:firstLine="69"/>
              <w:spacing w:before="81" w:line="215" w:lineRule="auto"/>
              <w:jc w:val="both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LED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视频 </w:t>
            </w:r>
            <w:r>
              <w:rPr>
                <w:rFonts w:ascii="SimSun" w:hAnsi="SimSun" w:eastAsia="SimSun" w:cs="SimSun"/>
                <w:sz w:val="25"/>
                <w:szCs w:val="25"/>
                <w:spacing w:val="15"/>
              </w:rPr>
              <w:t>控制</w:t>
            </w:r>
            <w:r>
              <w:rPr>
                <w:rFonts w:ascii="SimSun" w:hAnsi="SimSun" w:eastAsia="SimSun" w:cs="SimSun"/>
                <w:sz w:val="25"/>
                <w:szCs w:val="2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</w:rPr>
              <w:t>器</w:t>
            </w:r>
          </w:p>
        </w:tc>
        <w:tc>
          <w:tcPr>
            <w:tcW w:w="560" w:type="dxa"/>
            <w:vAlign w:val="top"/>
            <w:textDirection w:val="tbRlV"/>
          </w:tcPr>
          <w:p>
            <w:pPr>
              <w:ind w:left="2264"/>
              <w:spacing w:before="197" w:line="202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卡莱特</w:t>
            </w:r>
          </w:p>
        </w:tc>
        <w:tc>
          <w:tcPr>
            <w:tcW w:w="649" w:type="dxa"/>
            <w:vAlign w:val="top"/>
          </w:tcPr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101"/>
              <w:spacing w:before="81" w:line="183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2"/>
              </w:rPr>
              <w:t>X4s</w:t>
            </w:r>
          </w:p>
        </w:tc>
        <w:tc>
          <w:tcPr>
            <w:tcW w:w="5555" w:type="dxa"/>
            <w:vAlign w:val="top"/>
          </w:tcPr>
          <w:p>
            <w:pPr>
              <w:ind w:left="141" w:right="242"/>
              <w:spacing w:before="45" w:line="220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1.采用1U标准机箱，配置≥4路千兆网口，输出</w:t>
            </w:r>
            <w:r>
              <w:rPr>
                <w:rFonts w:ascii="SimSun" w:hAnsi="SimSun" w:eastAsia="SimSun" w:cs="SimSun"/>
                <w:sz w:val="25"/>
                <w:szCs w:val="25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5"/>
              </w:rPr>
              <w:t>连接</w:t>
            </w:r>
            <w:r>
              <w:rPr>
                <w:rFonts w:ascii="SimSun" w:hAnsi="SimSun" w:eastAsia="SimSun" w:cs="SimSun"/>
                <w:sz w:val="25"/>
                <w:szCs w:val="25"/>
              </w:rPr>
              <w:t>LED</w:t>
            </w:r>
            <w:r>
              <w:rPr>
                <w:rFonts w:ascii="SimSun" w:hAnsi="SimSun" w:eastAsia="SimSun" w:cs="SimSun"/>
                <w:sz w:val="25"/>
                <w:szCs w:val="25"/>
                <w:spacing w:val="25"/>
              </w:rPr>
              <w:t>屏幕；</w:t>
            </w:r>
          </w:p>
          <w:p>
            <w:pPr>
              <w:ind w:left="141" w:right="340" w:hanging="50"/>
              <w:spacing w:before="33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1"/>
              </w:rPr>
              <w:t>2.支持单机带载≥260万像素点，宽≥4096像素</w:t>
            </w:r>
            <w:r>
              <w:rPr>
                <w:rFonts w:ascii="SimSun" w:hAnsi="SimSun" w:eastAsia="SimSun" w:cs="SimSun"/>
                <w:sz w:val="25"/>
                <w:szCs w:val="25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2"/>
              </w:rPr>
              <w:t>或高≥2560像素；</w:t>
            </w:r>
          </w:p>
          <w:p>
            <w:pPr>
              <w:ind w:left="141" w:right="278"/>
              <w:spacing w:before="23" w:line="224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3.支持≥1路</w:t>
            </w:r>
            <w:r>
              <w:rPr>
                <w:rFonts w:ascii="SimSun" w:hAnsi="SimSun" w:eastAsia="SimSun" w:cs="SimSun"/>
                <w:sz w:val="25"/>
                <w:szCs w:val="25"/>
              </w:rPr>
              <w:t>HDMI</w:t>
            </w: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1.4、2路</w:t>
            </w:r>
            <w:r>
              <w:rPr>
                <w:rFonts w:ascii="SimSun" w:hAnsi="SimSun" w:eastAsia="SimSun" w:cs="SimSun"/>
                <w:sz w:val="25"/>
                <w:szCs w:val="25"/>
              </w:rPr>
              <w:t>DVI</w:t>
            </w:r>
            <w:r>
              <w:rPr>
                <w:rFonts w:ascii="SimSun" w:hAnsi="SimSun" w:eastAsia="SimSun" w:cs="SimSun"/>
                <w:sz w:val="25"/>
                <w:szCs w:val="25"/>
                <w:spacing w:val="6"/>
              </w:rPr>
              <w:t>视频信号输入；</w:t>
            </w:r>
            <w:r>
              <w:rPr>
                <w:rFonts w:ascii="SimSun" w:hAnsi="SimSun" w:eastAsia="SimSun" w:cs="SimSun"/>
                <w:sz w:val="25"/>
                <w:szCs w:val="25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>4.支持输入分辨率≥1920×1200@60</w:t>
            </w:r>
            <w:r>
              <w:rPr>
                <w:rFonts w:ascii="SimSun" w:hAnsi="SimSun" w:eastAsia="SimSun" w:cs="SimSun"/>
                <w:sz w:val="25"/>
                <w:szCs w:val="25"/>
              </w:rPr>
              <w:t>Hz</w:t>
            </w:r>
            <w:r>
              <w:rPr>
                <w:rFonts w:ascii="SimSun" w:hAnsi="SimSun" w:eastAsia="SimSun" w:cs="SimSun"/>
                <w:sz w:val="25"/>
                <w:szCs w:val="25"/>
                <w:spacing w:val="2"/>
              </w:rPr>
              <w:t>;</w:t>
            </w:r>
          </w:p>
          <w:p>
            <w:pPr>
              <w:ind w:left="141"/>
              <w:spacing w:before="13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>5.支持≥8</w:t>
            </w:r>
            <w:r>
              <w:rPr>
                <w:rFonts w:ascii="SimSun" w:hAnsi="SimSun" w:eastAsia="SimSun" w:cs="SimSun"/>
                <w:sz w:val="25"/>
                <w:szCs w:val="25"/>
              </w:rPr>
              <w:t>bit</w:t>
            </w:r>
            <w:r>
              <w:rPr>
                <w:rFonts w:ascii="SimSun" w:hAnsi="SimSun" w:eastAsia="SimSun" w:cs="SimSun"/>
                <w:sz w:val="25"/>
                <w:szCs w:val="25"/>
                <w:spacing w:val="8"/>
              </w:rPr>
              <w:t>色深视频源输入；</w:t>
            </w:r>
          </w:p>
          <w:p>
            <w:pPr>
              <w:ind w:left="141"/>
              <w:spacing w:before="23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6.支持≥23.976~120</w:t>
            </w:r>
            <w:r>
              <w:rPr>
                <w:rFonts w:ascii="SimSun" w:hAnsi="SimSun" w:eastAsia="SimSun" w:cs="SimSun"/>
                <w:sz w:val="25"/>
                <w:szCs w:val="25"/>
              </w:rPr>
              <w:t>Hz</w:t>
            </w:r>
            <w:r>
              <w:rPr>
                <w:rFonts w:ascii="SimSun" w:hAnsi="SimSun" w:eastAsia="SimSun" w:cs="SimSun"/>
                <w:sz w:val="25"/>
                <w:szCs w:val="25"/>
                <w:spacing w:val="5"/>
              </w:rPr>
              <w:t>输入帧率适应技术；</w:t>
            </w:r>
          </w:p>
          <w:p>
            <w:pPr>
              <w:ind w:left="141"/>
              <w:spacing w:before="11" w:line="224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5"/>
              </w:rPr>
              <w:t>7.支持单画面显示，画面大小和位置可自由调节；</w:t>
            </w:r>
            <w:r>
              <w:rPr>
                <w:rFonts w:ascii="SimSun" w:hAnsi="SimSun" w:eastAsia="SimSun" w:cs="SimSun"/>
                <w:sz w:val="25"/>
                <w:szCs w:val="25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8.支持视频信号任意裁剪、切换、缩放；</w:t>
            </w:r>
          </w:p>
          <w:p>
            <w:pPr>
              <w:ind w:left="141"/>
              <w:spacing w:before="15" w:line="21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7"/>
              </w:rPr>
              <w:t>9.支持≥16个场景的保存和调用；</w:t>
            </w:r>
          </w:p>
          <w:p>
            <w:pPr>
              <w:ind w:left="141" w:right="140"/>
              <w:spacing w:before="14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10.支持亮度调节，通过设备液晶面板或软件100</w:t>
            </w:r>
            <w:r>
              <w:rPr>
                <w:rFonts w:ascii="SimSun" w:hAnsi="SimSun" w:eastAsia="SimSun" w:cs="SimSun"/>
                <w:sz w:val="25"/>
                <w:szCs w:val="25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9"/>
              </w:rPr>
              <w:t>级控制</w:t>
            </w:r>
            <w:r>
              <w:rPr>
                <w:rFonts w:ascii="SimSun" w:hAnsi="SimSun" w:eastAsia="SimSun" w:cs="SimSun"/>
                <w:sz w:val="25"/>
                <w:szCs w:val="25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29"/>
              </w:rPr>
              <w:t>；</w:t>
            </w:r>
          </w:p>
          <w:p>
            <w:pPr>
              <w:ind w:left="141" w:right="1"/>
              <w:spacing w:before="32" w:line="220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1"/>
              </w:rPr>
              <w:t>11.支持色温调节，可调节显示屏2000K~100</w:t>
            </w:r>
            <w:r>
              <w:rPr>
                <w:rFonts w:ascii="SimSun" w:hAnsi="SimSun" w:eastAsia="SimSun" w:cs="SimSun"/>
                <w:sz w:val="25"/>
                <w:szCs w:val="25"/>
              </w:rPr>
              <w:t>00K区 </w:t>
            </w:r>
            <w:r>
              <w:rPr>
                <w:rFonts w:ascii="SimSun" w:hAnsi="SimSun" w:eastAsia="SimSun" w:cs="SimSun"/>
                <w:sz w:val="25"/>
                <w:szCs w:val="25"/>
                <w:spacing w:val="25"/>
              </w:rPr>
              <w:t>间色温值；</w:t>
            </w:r>
          </w:p>
          <w:p>
            <w:pPr>
              <w:ind w:left="141" w:right="10"/>
              <w:spacing w:before="22" w:line="209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12.支持低亮高灰，有效保证低亮度下的灰阶完整</w:t>
            </w:r>
            <w:r>
              <w:rPr>
                <w:rFonts w:ascii="SimSun" w:hAnsi="SimSun" w:eastAsia="SimSun" w:cs="SimSun"/>
                <w:sz w:val="25"/>
                <w:szCs w:val="25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9"/>
              </w:rPr>
              <w:t>显</w:t>
            </w:r>
            <w:r>
              <w:rPr>
                <w:rFonts w:ascii="SimSun" w:hAnsi="SimSun" w:eastAsia="SimSun" w:cs="SimSun"/>
                <w:sz w:val="25"/>
                <w:szCs w:val="25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9"/>
              </w:rPr>
              <w:t>示</w:t>
            </w:r>
            <w:r>
              <w:rPr>
                <w:rFonts w:ascii="SimSun" w:hAnsi="SimSun" w:eastAsia="SimSun" w:cs="SimSun"/>
                <w:sz w:val="25"/>
                <w:szCs w:val="25"/>
                <w:spacing w:val="-26"/>
              </w:rPr>
              <w:t xml:space="preserve"> </w:t>
            </w:r>
            <w:r>
              <w:rPr>
                <w:rFonts w:ascii="SimSun" w:hAnsi="SimSun" w:eastAsia="SimSun" w:cs="SimSun"/>
                <w:sz w:val="25"/>
                <w:szCs w:val="25"/>
                <w:spacing w:val="-9"/>
              </w:rPr>
              <w:t>；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left="357"/>
              <w:spacing w:before="82" w:line="24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-986154</wp:posOffset>
                  </wp:positionH>
                  <wp:positionV relativeFrom="paragraph">
                    <wp:posOffset>93229</wp:posOffset>
                  </wp:positionV>
                  <wp:extent cx="1549400" cy="1562056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00" cy="15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5"/>
                <w:szCs w:val="25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98"/>
              <w:spacing w:before="81" w:line="221" w:lineRule="auto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</w:rPr>
              <w:t>台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left="178"/>
              <w:spacing w:before="81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5000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left="229"/>
              <w:spacing w:before="81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spacing w:val="-3"/>
              </w:rPr>
              <w:t>5000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10" w:h="16850"/>
          <w:pgMar w:top="1432" w:right="254" w:bottom="1514" w:left="535" w:header="0" w:footer="137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21"/>
        <w:rPr/>
      </w:pPr>
      <w:r/>
    </w:p>
    <w:tbl>
      <w:tblPr>
        <w:tblStyle w:val="TableNormal"/>
        <w:tblW w:w="111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719"/>
        <w:gridCol w:w="570"/>
        <w:gridCol w:w="669"/>
        <w:gridCol w:w="5575"/>
        <w:gridCol w:w="849"/>
        <w:gridCol w:w="420"/>
        <w:gridCol w:w="859"/>
        <w:gridCol w:w="934"/>
      </w:tblGrid>
      <w:tr>
        <w:trPr>
          <w:trHeight w:val="9397" w:hRule="atLeast"/>
        </w:trPr>
        <w:tc>
          <w:tcPr>
            <w:tcW w:w="5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75" w:type="dxa"/>
            <w:vAlign w:val="top"/>
          </w:tcPr>
          <w:p>
            <w:pPr>
              <w:ind w:left="121" w:right="114" w:firstLine="20"/>
              <w:spacing w:before="55" w:line="2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13.支持音频传输，通过3.5</w:t>
            </w:r>
            <w:r>
              <w:rPr>
                <w:rFonts w:ascii="SimSun" w:hAnsi="SimSun" w:eastAsia="SimSun" w:cs="SimSun"/>
                <w:sz w:val="24"/>
                <w:szCs w:val="24"/>
              </w:rPr>
              <w:t>mm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独立音频输入，输出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7"/>
              </w:rPr>
              <w:t>连接多功能卡；</w:t>
            </w:r>
          </w:p>
          <w:p>
            <w:pPr>
              <w:ind w:left="121" w:right="270"/>
              <w:spacing w:line="23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14.支持亮度自动调节，通过多功能卡配置亮度传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感</w:t>
            </w:r>
            <w:r>
              <w:rPr>
                <w:rFonts w:ascii="SimSun" w:hAnsi="SimSun" w:eastAsia="SimSun" w:cs="SimSun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器</w:t>
            </w:r>
            <w:r>
              <w:rPr>
                <w:rFonts w:ascii="SimSun" w:hAnsi="SimSun" w:eastAsia="SimSun" w:cs="SimSun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；</w:t>
            </w:r>
          </w:p>
          <w:p>
            <w:pPr>
              <w:ind w:left="121" w:right="272"/>
              <w:spacing w:before="10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15.支持环境信息实时监测，通过多功能卡配置对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应传感器如空气质量、噪音等；</w:t>
            </w:r>
          </w:p>
          <w:p>
            <w:pPr>
              <w:ind w:left="121"/>
              <w:spacing w:before="5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16.支持单机网口冗余备份和双机冗余备份；</w:t>
            </w:r>
          </w:p>
          <w:p>
            <w:pPr>
              <w:ind w:left="121" w:right="388"/>
              <w:spacing w:before="36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17.支持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HDCP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协议的高带宽数字内容保护技术；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18.支持双USB接口高速通讯以及用于多台设备级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8"/>
              </w:rPr>
              <w:t>联控制</w:t>
            </w:r>
            <w:r>
              <w:rPr>
                <w:rFonts w:ascii="SimSun" w:hAnsi="SimSun" w:eastAsia="SimSun" w:cs="SimSun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8"/>
              </w:rPr>
              <w:t>；</w:t>
            </w:r>
          </w:p>
          <w:p>
            <w:pPr>
              <w:ind w:left="121" w:right="391"/>
              <w:spacing w:before="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19.工作电压：AC 100V~240V,50/60Hz,额定功率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10W</w:t>
            </w:r>
          </w:p>
          <w:p>
            <w:pPr>
              <w:ind w:left="121" w:right="268"/>
              <w:spacing w:before="40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20.为确保控制系统的兼容性，提供控制系统关于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控制器、接收卡同一品牌证明函。</w:t>
            </w:r>
          </w:p>
          <w:p>
            <w:pPr>
              <w:ind w:left="121" w:right="283" w:hanging="10"/>
              <w:spacing w:before="24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21.检验标准符合国家标准GB 4943.1-2022《音视</w:t>
            </w: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频、信息技术和通信技术设备第1部分：安全要</w:t>
            </w:r>
          </w:p>
          <w:p>
            <w:pPr>
              <w:ind w:left="121"/>
              <w:spacing w:before="27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求》</w:t>
            </w:r>
          </w:p>
          <w:p>
            <w:pPr>
              <w:ind w:left="121" w:right="42"/>
              <w:spacing w:before="29" w:line="23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22.为保证产品能够持久运行，设备通过安全防护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强度试验、电能量源的防护、机械能量源的防护、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抗电强度试验、防火防护外壳以及设备标志、说明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和指示性安全防护均检验合格。</w:t>
            </w:r>
          </w:p>
          <w:p>
            <w:pPr>
              <w:ind w:left="121" w:right="152"/>
              <w:spacing w:before="23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23.为保证产品符合节能环保，设备支持通过多功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能卡的配合实现自动亮度调节，根据环境照度的改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变自动调节显示屏亮度。</w:t>
            </w:r>
          </w:p>
          <w:p>
            <w:pPr>
              <w:ind w:left="121" w:right="150"/>
              <w:spacing w:before="32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24.为保证产品功能的全面性，设备支持广播级缩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</w:rPr>
              <w:t>放、多种预置模式、接收卡参数实时回读、接收卡</w:t>
            </w:r>
            <w:r>
              <w:rPr>
                <w:rFonts w:ascii="SimSun" w:hAnsi="SimSun" w:eastAsia="SimSun" w:cs="SimSu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标定标序、控制器实时回传网口带载面积，支持亮</w:t>
            </w:r>
            <w:r>
              <w:rPr>
                <w:rFonts w:ascii="SimSun" w:hAnsi="SimSun" w:eastAsia="SimSun" w:cs="SimSun"/>
                <w:sz w:val="24"/>
                <w:szCs w:val="24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度调节、色温调节、低亮高灰、相机校正等功能。</w:t>
            </w:r>
          </w:p>
          <w:p>
            <w:pPr>
              <w:ind w:left="121" w:right="391"/>
              <w:spacing w:before="46" w:line="21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25.为保证HDMI或DVI传输信号不被非法录制，设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备具备HDCP1.4高带宽数字内容保护技术。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42" w:hRule="atLeast"/>
        </w:trPr>
        <w:tc>
          <w:tcPr>
            <w:tcW w:w="575" w:type="dxa"/>
            <w:vAlign w:val="top"/>
          </w:tcPr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ind w:left="194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7</w:t>
            </w:r>
          </w:p>
        </w:tc>
        <w:tc>
          <w:tcPr>
            <w:tcW w:w="719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159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智能</w:t>
            </w:r>
          </w:p>
          <w:p>
            <w:pPr>
              <w:ind w:left="159"/>
              <w:spacing w:before="28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上电</w:t>
            </w:r>
          </w:p>
          <w:p>
            <w:pPr>
              <w:ind w:left="159"/>
              <w:spacing w:before="1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系统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1100"/>
              <w:spacing w:before="210" w:line="19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明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昌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电</w:t>
            </w:r>
          </w:p>
        </w:tc>
        <w:tc>
          <w:tcPr>
            <w:tcW w:w="669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71" w:right="232" w:firstLine="10"/>
              <w:spacing w:before="78" w:line="27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30K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W</w:t>
            </w:r>
          </w:p>
        </w:tc>
        <w:tc>
          <w:tcPr>
            <w:tcW w:w="5575" w:type="dxa"/>
            <w:vAlign w:val="top"/>
          </w:tcPr>
          <w:p>
            <w:pPr>
              <w:ind w:left="121"/>
              <w:spacing w:before="5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1.输出功率≥30KW。</w:t>
            </w:r>
          </w:p>
          <w:p>
            <w:pPr>
              <w:ind w:left="121"/>
              <w:spacing w:before="3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2.输入电压AC380V(三相五线制)。</w:t>
            </w:r>
          </w:p>
          <w:p>
            <w:pPr>
              <w:ind w:left="121"/>
              <w:spacing w:before="2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3.输出电压AC220V。</w:t>
            </w:r>
          </w:p>
          <w:p>
            <w:pPr>
              <w:ind w:left="121" w:right="170" w:hanging="30"/>
              <w:spacing w:before="25" w:line="22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4.支持自定义能效输出及回路，支持中央控制</w:t>
            </w:r>
            <w:r>
              <w:rPr>
                <w:rFonts w:ascii="SimSun" w:hAnsi="SimSun" w:eastAsia="SimSun" w:cs="SimSun"/>
                <w:sz w:val="24"/>
                <w:szCs w:val="24"/>
              </w:rPr>
              <w:t>和多 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媒体总控和分路控制管理功能，支持</w:t>
            </w:r>
            <w:r>
              <w:rPr>
                <w:rFonts w:ascii="SimSun" w:hAnsi="SimSun" w:eastAsia="SimSun" w:cs="SimSun"/>
                <w:sz w:val="24"/>
                <w:szCs w:val="24"/>
              </w:rPr>
              <w:t>RS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>232、</w:t>
            </w:r>
          </w:p>
          <w:p>
            <w:pPr>
              <w:ind w:left="121"/>
              <w:spacing w:before="44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RS485、UDP、RJ45管理通道</w:t>
            </w:r>
          </w:p>
          <w:p>
            <w:pPr>
              <w:ind w:left="121"/>
              <w:spacing w:before="1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5.支持因出现短路、烟雾、高温、过压等紧急状</w:t>
            </w:r>
          </w:p>
          <w:p>
            <w:pPr>
              <w:ind w:left="121" w:right="142"/>
              <w:spacing w:before="45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态，具备智能自动保护功能，支持可编程远</w:t>
            </w:r>
            <w:r>
              <w:rPr>
                <w:rFonts w:ascii="SimSun" w:hAnsi="SimSun" w:eastAsia="SimSun" w:cs="SimSun"/>
                <w:sz w:val="24"/>
                <w:szCs w:val="24"/>
              </w:rPr>
              <w:t>程控制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唤醒功能。</w:t>
            </w:r>
          </w:p>
          <w:p>
            <w:pPr>
              <w:ind w:left="121" w:right="151"/>
              <w:spacing w:before="26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6.支持选配智能监测功能，系统运行出现异常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时，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具有短信提醒功能和自动防护功能，有效防止系统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ind w:left="367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-789275</wp:posOffset>
                  </wp:positionH>
                  <wp:positionV relativeFrom="paragraph">
                    <wp:posOffset>-625881</wp:posOffset>
                  </wp:positionV>
                  <wp:extent cx="1562106" cy="1568476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106" cy="156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spacing w:before="78" w:line="221" w:lineRule="auto"/>
              <w:jc w:val="righ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9"/>
              </w:rPr>
              <w:t>台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ind w:left="15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4075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ind w:left="21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4075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10" w:h="16850"/>
          <w:pgMar w:top="1432" w:right="484" w:bottom="1354" w:left="244" w:header="0" w:footer="1219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1"/>
        <w:rPr/>
      </w:pPr>
      <w:r/>
    </w:p>
    <w:tbl>
      <w:tblPr>
        <w:tblStyle w:val="TableNormal"/>
        <w:tblW w:w="111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5"/>
        <w:gridCol w:w="709"/>
        <w:gridCol w:w="570"/>
        <w:gridCol w:w="649"/>
        <w:gridCol w:w="5555"/>
        <w:gridCol w:w="849"/>
        <w:gridCol w:w="420"/>
        <w:gridCol w:w="859"/>
        <w:gridCol w:w="934"/>
      </w:tblGrid>
      <w:tr>
        <w:trPr>
          <w:trHeight w:val="2181" w:hRule="atLeast"/>
        </w:trPr>
        <w:tc>
          <w:tcPr>
            <w:tcW w:w="5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5555" w:type="dxa"/>
            <w:vAlign w:val="top"/>
          </w:tcPr>
          <w:p>
            <w:pPr>
              <w:ind w:left="111" w:right="130"/>
              <w:spacing w:before="53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运行异常造成的设备损坏及安全问题。集成器内部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结构具有滑轨锁扣式固定结构，可对接地短路进行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分离，提升了漏电保护安全性。支持运行状态数据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日志功能。</w:t>
            </w:r>
          </w:p>
          <w:p>
            <w:pPr>
              <w:ind w:left="111" w:right="137"/>
              <w:spacing w:before="2" w:line="25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7.支持选配户外防护性漏洞自检并开启自动保护功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能，当传感器检测到设备运行指标异常时及时告</w:t>
            </w:r>
          </w:p>
          <w:p>
            <w:pPr>
              <w:ind w:left="111"/>
              <w:spacing w:line="18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警，并启动应急保护装置。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1247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456" w:lineRule="auto"/>
              <w:rPr/>
            </w:pPr>
            <w:r/>
          </w:p>
          <w:p>
            <w:pPr>
              <w:ind w:left="214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top"/>
          </w:tcPr>
          <w:p>
            <w:pPr>
              <w:pStyle w:val="TableText"/>
              <w:spacing w:line="284" w:lineRule="auto"/>
              <w:rPr/>
            </w:pPr>
            <w:r/>
          </w:p>
          <w:p>
            <w:pPr>
              <w:ind w:left="99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综合</w:t>
            </w:r>
          </w:p>
          <w:p>
            <w:pPr>
              <w:ind w:left="99"/>
              <w:spacing w:before="1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8"/>
              </w:rPr>
              <w:t>布线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6"/>
              <w:spacing w:before="210" w:line="19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明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昌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光</w:t>
            </w:r>
            <w:r>
              <w:rPr>
                <w:rFonts w:ascii="SimSun" w:hAnsi="SimSun" w:eastAsia="SimSun" w:cs="SimSun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电</w:t>
            </w:r>
          </w:p>
        </w:tc>
        <w:tc>
          <w:tcPr>
            <w:tcW w:w="649" w:type="dxa"/>
            <w:vAlign w:val="top"/>
            <w:textDirection w:val="tbRlV"/>
          </w:tcPr>
          <w:p>
            <w:pPr>
              <w:ind w:left="370"/>
              <w:spacing w:before="303" w:line="19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定制</w:t>
            </w:r>
          </w:p>
        </w:tc>
        <w:tc>
          <w:tcPr>
            <w:tcW w:w="5555" w:type="dxa"/>
            <w:vAlign w:val="top"/>
          </w:tcPr>
          <w:p>
            <w:pPr>
              <w:ind w:left="111"/>
              <w:spacing w:before="22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1.电源线：主线5*6平方</w:t>
            </w:r>
          </w:p>
          <w:p>
            <w:pPr>
              <w:ind w:left="111"/>
              <w:spacing w:before="2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2.电箱到屏幕7组3*2.5</w:t>
            </w:r>
          </w:p>
          <w:p>
            <w:pPr>
              <w:ind w:left="111"/>
              <w:spacing w:before="1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4"/>
              </w:rPr>
              <w:t>3</w:t>
            </w:r>
            <w:r>
              <w:rPr>
                <w:rFonts w:ascii="SimSun" w:hAnsi="SimSun" w:eastAsia="SimSun" w:cs="SimSun"/>
                <w:sz w:val="24"/>
                <w:szCs w:val="24"/>
                <w:spacing w:val="-6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4"/>
              </w:rPr>
              <w:t>.</w:t>
            </w:r>
            <w:r>
              <w:rPr>
                <w:rFonts w:ascii="SimSun" w:hAnsi="SimSun" w:eastAsia="SimSun" w:cs="SimSun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24"/>
              </w:rPr>
              <w:t>网线6根4用2备</w:t>
            </w:r>
          </w:p>
        </w:tc>
        <w:tc>
          <w:tcPr>
            <w:tcW w:w="849" w:type="dxa"/>
            <w:vAlign w:val="top"/>
            <w:textDirection w:val="tbRlV"/>
          </w:tcPr>
          <w:p>
            <w:pPr>
              <w:pStyle w:val="TableText"/>
              <w:spacing w:line="297" w:lineRule="auto"/>
              <w:rPr/>
            </w:pPr>
            <w:r/>
          </w:p>
          <w:p>
            <w:pPr>
              <w:ind w:left="462"/>
              <w:spacing w:before="80" w:line="144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27"/>
                <w:w w:val="150"/>
                <w:position w:val="-3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434" w:lineRule="auto"/>
              <w:rPr/>
            </w:pPr>
            <w:r/>
          </w:p>
          <w:p>
            <w:pPr>
              <w:ind w:left="107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项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456" w:lineRule="auto"/>
              <w:rPr/>
            </w:pPr>
            <w:r/>
          </w:p>
          <w:p>
            <w:pPr>
              <w:ind w:left="18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3000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456" w:lineRule="auto"/>
              <w:rPr/>
            </w:pPr>
            <w:r/>
          </w:p>
          <w:p>
            <w:pPr>
              <w:ind w:left="21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3000</w:t>
            </w:r>
          </w:p>
        </w:tc>
      </w:tr>
      <w:tr>
        <w:trPr>
          <w:trHeight w:val="1238" w:hRule="atLeast"/>
        </w:trPr>
        <w:tc>
          <w:tcPr>
            <w:tcW w:w="565" w:type="dxa"/>
            <w:vAlign w:val="top"/>
          </w:tcPr>
          <w:p>
            <w:pPr>
              <w:pStyle w:val="TableText"/>
              <w:spacing w:line="449" w:lineRule="auto"/>
              <w:rPr/>
            </w:pPr>
            <w:r/>
          </w:p>
          <w:p>
            <w:pPr>
              <w:ind w:left="214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top"/>
          </w:tcPr>
          <w:p>
            <w:pPr>
              <w:ind w:left="99" w:right="107"/>
              <w:spacing w:before="28" w:line="23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>安装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调试</w:t>
            </w:r>
          </w:p>
          <w:p>
            <w:pPr>
              <w:ind w:left="79" w:right="137" w:firstLine="10"/>
              <w:spacing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及培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训</w:t>
            </w:r>
          </w:p>
        </w:tc>
        <w:tc>
          <w:tcPr>
            <w:tcW w:w="570" w:type="dxa"/>
            <w:vAlign w:val="top"/>
            <w:textDirection w:val="tbRlV"/>
          </w:tcPr>
          <w:p>
            <w:pPr>
              <w:ind w:left="3"/>
              <w:spacing w:before="257"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明</w:t>
            </w:r>
            <w:r>
              <w:rPr>
                <w:rFonts w:ascii="SimSun" w:hAnsi="SimSun" w:eastAsia="SimSun" w:cs="SimSun"/>
                <w:sz w:val="18"/>
                <w:szCs w:val="18"/>
                <w:spacing w:val="7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昌</w:t>
            </w:r>
            <w:r>
              <w:rPr>
                <w:rFonts w:ascii="SimSun" w:hAnsi="SimSun" w:eastAsia="SimSun" w:cs="SimSun"/>
                <w:sz w:val="18"/>
                <w:szCs w:val="18"/>
                <w:spacing w:val="7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光</w:t>
            </w:r>
            <w:r>
              <w:rPr>
                <w:rFonts w:ascii="SimSun" w:hAnsi="SimSun" w:eastAsia="SimSun" w:cs="SimSun"/>
                <w:sz w:val="18"/>
                <w:szCs w:val="18"/>
                <w:spacing w:val="7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电</w:t>
            </w:r>
          </w:p>
        </w:tc>
        <w:tc>
          <w:tcPr>
            <w:tcW w:w="649" w:type="dxa"/>
            <w:vAlign w:val="top"/>
            <w:textDirection w:val="tbRlV"/>
          </w:tcPr>
          <w:p>
            <w:pPr>
              <w:ind w:left="363"/>
              <w:spacing w:before="323" w:line="19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定制</w:t>
            </w:r>
          </w:p>
        </w:tc>
        <w:tc>
          <w:tcPr>
            <w:tcW w:w="5555" w:type="dxa"/>
            <w:vAlign w:val="top"/>
          </w:tcPr>
          <w:p>
            <w:pPr>
              <w:pStyle w:val="TableText"/>
              <w:spacing w:line="427" w:lineRule="auto"/>
              <w:rPr/>
            </w:pPr>
            <w:r/>
          </w:p>
          <w:p>
            <w:pPr>
              <w:ind w:left="111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>定制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spacing w:line="450" w:lineRule="auto"/>
              <w:rPr/>
            </w:pPr>
            <w:r/>
          </w:p>
          <w:p>
            <w:pPr>
              <w:ind w:left="357"/>
              <w:spacing w:before="78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spacing w:line="427" w:lineRule="auto"/>
              <w:rPr/>
            </w:pPr>
            <w:r/>
          </w:p>
          <w:p>
            <w:pPr>
              <w:ind w:right="12"/>
              <w:spacing w:before="78" w:line="220" w:lineRule="auto"/>
              <w:jc w:val="righ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项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spacing w:line="449" w:lineRule="auto"/>
              <w:rPr/>
            </w:pPr>
            <w:r/>
          </w:p>
          <w:p>
            <w:pPr>
              <w:ind w:left="18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7000</w:t>
            </w:r>
          </w:p>
        </w:tc>
        <w:tc>
          <w:tcPr>
            <w:tcW w:w="934" w:type="dxa"/>
            <w:vAlign w:val="top"/>
          </w:tcPr>
          <w:p>
            <w:pPr>
              <w:pStyle w:val="TableText"/>
              <w:spacing w:line="449" w:lineRule="auto"/>
              <w:rPr/>
            </w:pPr>
            <w:r/>
          </w:p>
          <w:p>
            <w:pPr>
              <w:ind w:left="21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7000</w:t>
            </w:r>
          </w:p>
        </w:tc>
      </w:tr>
      <w:tr>
        <w:trPr>
          <w:trHeight w:val="604" w:hRule="atLeast"/>
        </w:trPr>
        <w:tc>
          <w:tcPr>
            <w:tcW w:w="565" w:type="dxa"/>
            <w:vAlign w:val="top"/>
          </w:tcPr>
          <w:p>
            <w:pPr>
              <w:ind w:left="154"/>
              <w:spacing w:before="212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10</w:t>
            </w:r>
          </w:p>
        </w:tc>
        <w:tc>
          <w:tcPr>
            <w:tcW w:w="9611" w:type="dxa"/>
            <w:vAlign w:val="top"/>
            <w:gridSpan w:val="7"/>
          </w:tcPr>
          <w:p>
            <w:pPr>
              <w:ind w:left="4439"/>
              <w:spacing w:before="190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合计：</w:t>
            </w:r>
          </w:p>
        </w:tc>
        <w:tc>
          <w:tcPr>
            <w:tcW w:w="934" w:type="dxa"/>
            <w:vAlign w:val="top"/>
          </w:tcPr>
          <w:p>
            <w:pPr>
              <w:ind w:left="98"/>
              <w:spacing w:before="212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276000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834" w:right="3514"/>
        <w:spacing w:before="81" w:line="334" w:lineRule="auto"/>
        <w:rPr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2498688</wp:posOffset>
            </wp:positionH>
            <wp:positionV relativeFrom="paragraph">
              <wp:posOffset>-747714</wp:posOffset>
            </wp:positionV>
            <wp:extent cx="2133631" cy="154943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3631" cy="154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供应商全称(加盖公章):</w:t>
      </w:r>
      <w:r>
        <w:rPr>
          <w:u w:val="single" w:color="auto"/>
        </w:rPr>
        <w:t>广东思联信息科技有限公司</w:t>
      </w:r>
      <w:r>
        <w:rPr>
          <w:spacing w:val="8"/>
        </w:rPr>
        <w:t xml:space="preserve">  </w:t>
      </w:r>
      <w:r>
        <w:rPr>
          <w:spacing w:val="-7"/>
        </w:rPr>
        <w:t>法定代表人或其授权代表(签字或签章):</w:t>
      </w:r>
      <w:r>
        <w:rPr>
          <w:u w:val="single" w:color="auto"/>
          <w:spacing w:val="-7"/>
        </w:rPr>
        <w:t xml:space="preserve">      </w:t>
      </w:r>
      <w:r>
        <w:rPr>
          <w:u w:val="single" w:color="auto"/>
          <w:spacing w:val="-8"/>
        </w:rPr>
        <w:t xml:space="preserve">       </w:t>
      </w:r>
    </w:p>
    <w:p>
      <w:pPr>
        <w:pStyle w:val="BodyText"/>
        <w:ind w:left="1834"/>
        <w:spacing w:before="36" w:line="219" w:lineRule="auto"/>
        <w:rPr/>
      </w:pPr>
      <w:r>
        <w:rPr>
          <w:spacing w:val="-20"/>
        </w:rPr>
        <w:t>日</w:t>
      </w:r>
      <w:r>
        <w:rPr>
          <w:spacing w:val="1"/>
        </w:rPr>
        <w:t xml:space="preserve">    </w:t>
      </w:r>
      <w:r>
        <w:rPr>
          <w:spacing w:val="-20"/>
        </w:rPr>
        <w:t>期：</w:t>
      </w:r>
      <w:r>
        <w:rPr>
          <w:u w:val="single" w:color="auto"/>
          <w:spacing w:val="-20"/>
        </w:rPr>
        <w:t>2</w:t>
      </w:r>
      <w:r>
        <w:rPr>
          <w:u w:val="single" w:color="auto"/>
          <w:spacing w:val="-38"/>
        </w:rPr>
        <w:t xml:space="preserve"> </w:t>
      </w:r>
      <w:r>
        <w:rPr>
          <w:u w:val="single" w:color="auto"/>
          <w:spacing w:val="-20"/>
        </w:rPr>
        <w:t>0</w:t>
      </w:r>
      <w:r>
        <w:rPr>
          <w:u w:val="single" w:color="auto"/>
          <w:spacing w:val="-39"/>
        </w:rPr>
        <w:t xml:space="preserve"> </w:t>
      </w:r>
      <w:r>
        <w:rPr>
          <w:u w:val="single" w:color="auto"/>
          <w:spacing w:val="-20"/>
        </w:rPr>
        <w:t>2</w:t>
      </w:r>
      <w:r>
        <w:rPr>
          <w:u w:val="single" w:color="auto"/>
          <w:spacing w:val="-37"/>
        </w:rPr>
        <w:t xml:space="preserve"> </w:t>
      </w:r>
      <w:r>
        <w:rPr>
          <w:u w:val="single" w:color="auto"/>
          <w:spacing w:val="-20"/>
        </w:rPr>
        <w:t>5</w:t>
      </w:r>
      <w:r>
        <w:rPr>
          <w:u w:val="single" w:color="auto"/>
          <w:spacing w:val="-41"/>
        </w:rPr>
        <w:t xml:space="preserve"> </w:t>
      </w:r>
      <w:r>
        <w:rPr>
          <w:u w:val="single" w:color="auto"/>
          <w:spacing w:val="-20"/>
        </w:rPr>
        <w:t>年</w:t>
      </w:r>
      <w:r>
        <w:rPr>
          <w:u w:val="single" w:color="auto"/>
          <w:spacing w:val="-40"/>
        </w:rPr>
        <w:t xml:space="preserve"> </w:t>
      </w:r>
      <w:r>
        <w:rPr>
          <w:u w:val="single" w:color="auto"/>
          <w:spacing w:val="-20"/>
        </w:rPr>
        <w:t>6</w:t>
      </w:r>
      <w:r>
        <w:rPr>
          <w:u w:val="single" w:color="auto"/>
          <w:spacing w:val="-36"/>
        </w:rPr>
        <w:t xml:space="preserve"> </w:t>
      </w:r>
      <w:r>
        <w:rPr>
          <w:u w:val="single" w:color="auto"/>
          <w:spacing w:val="-20"/>
        </w:rPr>
        <w:t>月</w:t>
      </w:r>
      <w:r>
        <w:rPr>
          <w:u w:val="single" w:color="auto"/>
          <w:spacing w:val="-41"/>
        </w:rPr>
        <w:t xml:space="preserve"> </w:t>
      </w:r>
      <w:r>
        <w:rPr>
          <w:u w:val="single" w:color="auto"/>
          <w:spacing w:val="-20"/>
        </w:rPr>
        <w:t>9 日</w:t>
      </w:r>
      <w:r>
        <w:rPr>
          <w:u w:val="single" w:color="auto"/>
        </w:rPr>
        <w:t xml:space="preserve">    </w:t>
      </w:r>
    </w:p>
    <w:sectPr>
      <w:footerReference w:type="default" r:id="rId25"/>
      <w:pgSz w:w="11910" w:h="16850"/>
      <w:pgMar w:top="1432" w:right="184" w:bottom="1497" w:left="605" w:header="0" w:footer="137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9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69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3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78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9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79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25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3"/>
      </w:rPr>
      <w:t>80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5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05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71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3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72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1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73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65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74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25"/>
      <w:spacing w:line="171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75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35"/>
      <w:spacing w:line="174" w:lineRule="auto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  <w:spacing w:val="-2"/>
      </w:rPr>
      <w:t>76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25"/>
      <w:spacing w:line="170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77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image" Target="media/image4.png"/><Relationship Id="rId7" Type="http://schemas.openxmlformats.org/officeDocument/2006/relationships/footer" Target="footer4.xml"/><Relationship Id="rId6" Type="http://schemas.openxmlformats.org/officeDocument/2006/relationships/image" Target="media/image3.png"/><Relationship Id="rId5" Type="http://schemas.openxmlformats.org/officeDocument/2006/relationships/footer" Target="footer3.xml"/><Relationship Id="rId4" Type="http://schemas.openxmlformats.org/officeDocument/2006/relationships/image" Target="media/image2.png"/><Relationship Id="rId3" Type="http://schemas.openxmlformats.org/officeDocument/2006/relationships/footer" Target="footer2.xml"/><Relationship Id="rId29" Type="http://schemas.openxmlformats.org/officeDocument/2006/relationships/fontTable" Target="fontTable.xml"/><Relationship Id="rId28" Type="http://schemas.openxmlformats.org/officeDocument/2006/relationships/styles" Target="styles.xml"/><Relationship Id="rId27" Type="http://schemas.openxmlformats.org/officeDocument/2006/relationships/settings" Target="settings.xml"/><Relationship Id="rId26" Type="http://schemas.openxmlformats.org/officeDocument/2006/relationships/image" Target="media/image12.png"/><Relationship Id="rId25" Type="http://schemas.openxmlformats.org/officeDocument/2006/relationships/footer" Target="footer12.xml"/><Relationship Id="rId24" Type="http://schemas.openxmlformats.org/officeDocument/2006/relationships/image" Target="media/image11.png"/><Relationship Id="rId23" Type="http://schemas.openxmlformats.org/officeDocument/2006/relationships/footer" Target="footer11.xml"/><Relationship Id="rId22" Type="http://schemas.openxmlformats.org/officeDocument/2006/relationships/image" Target="media/image10.png"/><Relationship Id="rId21" Type="http://schemas.openxmlformats.org/officeDocument/2006/relationships/hyperlink" Target="HTTPReserfulAPI" TargetMode="External"/><Relationship Id="rId20" Type="http://schemas.openxmlformats.org/officeDocument/2006/relationships/footer" Target="footer10.xml"/><Relationship Id="rId2" Type="http://schemas.openxmlformats.org/officeDocument/2006/relationships/image" Target="media/image1.png"/><Relationship Id="rId19" Type="http://schemas.openxmlformats.org/officeDocument/2006/relationships/hyperlink" Target="HTTPS" TargetMode="External"/><Relationship Id="rId18" Type="http://schemas.openxmlformats.org/officeDocument/2006/relationships/image" Target="media/image9.png"/><Relationship Id="rId17" Type="http://schemas.openxmlformats.org/officeDocument/2006/relationships/footer" Target="footer9.xml"/><Relationship Id="rId16" Type="http://schemas.openxmlformats.org/officeDocument/2006/relationships/image" Target="media/image8.png"/><Relationship Id="rId15" Type="http://schemas.openxmlformats.org/officeDocument/2006/relationships/footer" Target="footer8.xml"/><Relationship Id="rId14" Type="http://schemas.openxmlformats.org/officeDocument/2006/relationships/image" Target="media/image7.png"/><Relationship Id="rId13" Type="http://schemas.openxmlformats.org/officeDocument/2006/relationships/footer" Target="footer7.xml"/><Relationship Id="rId12" Type="http://schemas.openxmlformats.org/officeDocument/2006/relationships/image" Target="media/image6.png"/><Relationship Id="rId11" Type="http://schemas.openxmlformats.org/officeDocument/2006/relationships/footer" Target="footer6.xml"/><Relationship Id="rId10" Type="http://schemas.openxmlformats.org/officeDocument/2006/relationships/image" Target="media/image5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2025-06-17T08:57:41Z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2025-06-17T08:57:43</vt:filetime>
  </property>
  <property fmtid="{D5CDD505-2E9C-101B-9397-08002B2CF9AE}" pid="4" name="UsrData">
    <vt:lpwstr>6850bd819172dd001f81a76bwl</vt:lpwstr>
  </property>
</Properties>
</file>